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8A" w:rsidRDefault="00783E8A">
      <w:pPr>
        <w:spacing w:after="156" w:line="560" w:lineRule="exact"/>
        <w:jc w:val="center"/>
        <w:textAlignment w:val="baseline"/>
        <w:rPr>
          <w:rStyle w:val="NormalCharacter"/>
          <w:rFonts w:ascii="Times New Roman" w:eastAsia="方正小标宋简体" w:hAnsi="Times New Roman" w:cs="Times New Roman"/>
          <w:b/>
          <w:bCs/>
          <w:sz w:val="44"/>
          <w:szCs w:val="44"/>
        </w:rPr>
      </w:pPr>
    </w:p>
    <w:p w:rsidR="00783E8A" w:rsidRDefault="00783E8A">
      <w:pPr>
        <w:spacing w:after="156" w:line="560" w:lineRule="exact"/>
        <w:jc w:val="center"/>
        <w:textAlignment w:val="baseline"/>
        <w:rPr>
          <w:rStyle w:val="NormalCharacter"/>
          <w:rFonts w:ascii="Times New Roman" w:eastAsia="方正小标宋简体" w:hAnsi="Times New Roman" w:cs="Times New Roman"/>
          <w:sz w:val="44"/>
          <w:szCs w:val="44"/>
        </w:rPr>
      </w:pPr>
    </w:p>
    <w:p w:rsidR="00783E8A" w:rsidRDefault="00783E8A">
      <w:pPr>
        <w:spacing w:after="156" w:line="560" w:lineRule="exact"/>
        <w:jc w:val="center"/>
        <w:textAlignment w:val="baseline"/>
        <w:rPr>
          <w:rStyle w:val="NormalCharacter"/>
          <w:rFonts w:ascii="Times New Roman" w:eastAsia="方正小标宋简体" w:hAnsi="Times New Roman" w:cs="Times New Roman"/>
          <w:sz w:val="44"/>
          <w:szCs w:val="44"/>
        </w:rPr>
      </w:pPr>
    </w:p>
    <w:p w:rsidR="00783E8A" w:rsidRDefault="00CB72BE">
      <w:pPr>
        <w:spacing w:after="156" w:line="560" w:lineRule="exact"/>
        <w:jc w:val="center"/>
        <w:textAlignment w:val="baseline"/>
        <w:rPr>
          <w:rStyle w:val="NormalCharacter"/>
          <w:rFonts w:ascii="Times New Roman" w:eastAsia="方正小标宋简体" w:hAnsi="Times New Roman" w:cs="Times New Roman"/>
          <w:sz w:val="44"/>
          <w:szCs w:val="44"/>
        </w:rPr>
      </w:pPr>
      <w:r>
        <w:rPr>
          <w:rStyle w:val="NormalCharacter"/>
          <w:rFonts w:ascii="Times New Roman" w:eastAsia="方正小标宋简体" w:hAnsi="Times New Roman" w:cs="Times New Roman"/>
          <w:sz w:val="44"/>
          <w:szCs w:val="44"/>
        </w:rPr>
        <w:t>南昌大学学位授权点建设年度报告</w:t>
      </w:r>
    </w:p>
    <w:p w:rsidR="00783E8A" w:rsidRDefault="00CB72BE">
      <w:pPr>
        <w:spacing w:after="156" w:line="560" w:lineRule="exact"/>
        <w:jc w:val="center"/>
        <w:textAlignment w:val="baseline"/>
        <w:rPr>
          <w:rStyle w:val="NormalCharacter"/>
          <w:rFonts w:ascii="Times New Roman" w:eastAsia="方正小标宋简体" w:hAnsi="Times New Roman" w:cs="Times New Roman"/>
          <w:sz w:val="44"/>
          <w:szCs w:val="44"/>
        </w:rPr>
      </w:pPr>
      <w:r>
        <w:rPr>
          <w:rStyle w:val="NormalCharacter"/>
          <w:rFonts w:ascii="Times New Roman" w:eastAsia="方正小标宋简体" w:hAnsi="Times New Roman" w:cs="Times New Roman"/>
          <w:sz w:val="44"/>
          <w:szCs w:val="44"/>
        </w:rPr>
        <w:t>（</w:t>
      </w:r>
      <w:r>
        <w:rPr>
          <w:rStyle w:val="NormalCharacter"/>
          <w:rFonts w:ascii="Times New Roman" w:eastAsia="方正小标宋简体" w:hAnsi="Times New Roman" w:cs="Times New Roman"/>
          <w:sz w:val="44"/>
          <w:szCs w:val="44"/>
        </w:rPr>
        <w:t>2021</w:t>
      </w:r>
      <w:r>
        <w:rPr>
          <w:rStyle w:val="NormalCharacter"/>
          <w:rFonts w:ascii="Times New Roman" w:eastAsia="方正小标宋简体" w:hAnsi="Times New Roman" w:cs="Times New Roman"/>
          <w:sz w:val="44"/>
          <w:szCs w:val="44"/>
        </w:rPr>
        <w:t>年）</w:t>
      </w:r>
    </w:p>
    <w:p w:rsidR="00783E8A" w:rsidRDefault="00783E8A">
      <w:pPr>
        <w:spacing w:after="156" w:line="560" w:lineRule="exact"/>
        <w:jc w:val="center"/>
        <w:textAlignment w:val="baseline"/>
        <w:rPr>
          <w:rStyle w:val="NormalCharacter"/>
          <w:rFonts w:ascii="Times New Roman" w:eastAsia="方正小标宋简体" w:hAnsi="Times New Roman" w:cs="Times New Roman"/>
          <w:sz w:val="44"/>
          <w:szCs w:val="44"/>
        </w:rPr>
      </w:pPr>
    </w:p>
    <w:p w:rsidR="00783E8A" w:rsidRDefault="00783E8A">
      <w:pPr>
        <w:snapToGrid w:val="0"/>
        <w:jc w:val="center"/>
        <w:textAlignment w:val="baseline"/>
        <w:rPr>
          <w:rStyle w:val="NormalCharacter"/>
          <w:rFonts w:ascii="Times New Roman" w:eastAsia="宋体" w:hAnsi="Times New Roman" w:cs="Times New Roman"/>
          <w:b/>
          <w:bCs/>
          <w:sz w:val="48"/>
          <w:szCs w:val="48"/>
        </w:rPr>
      </w:pPr>
    </w:p>
    <w:p w:rsidR="00783E8A" w:rsidRDefault="00783E8A">
      <w:pPr>
        <w:snapToGrid w:val="0"/>
        <w:jc w:val="center"/>
        <w:textAlignment w:val="baseline"/>
        <w:rPr>
          <w:rStyle w:val="NormalCharacter"/>
          <w:rFonts w:ascii="Times New Roman" w:eastAsia="宋体" w:hAnsi="Times New Roman" w:cs="Times New Roman"/>
          <w:b/>
          <w:bCs/>
          <w:sz w:val="48"/>
          <w:szCs w:val="48"/>
        </w:rPr>
      </w:pPr>
    </w:p>
    <w:p w:rsidR="00783E8A" w:rsidRDefault="00783E8A">
      <w:pPr>
        <w:snapToGrid w:val="0"/>
        <w:spacing w:line="300" w:lineRule="auto"/>
        <w:jc w:val="center"/>
        <w:textAlignment w:val="baseline"/>
        <w:rPr>
          <w:rStyle w:val="NormalCharacter"/>
          <w:rFonts w:ascii="Times New Roman" w:eastAsia="宋体" w:hAnsi="Times New Roman" w:cs="Times New Roman"/>
          <w:b/>
          <w:bCs/>
          <w:sz w:val="32"/>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783E8A">
        <w:trPr>
          <w:trHeight w:val="794"/>
          <w:jc w:val="center"/>
        </w:trPr>
        <w:tc>
          <w:tcPr>
            <w:tcW w:w="1507" w:type="dxa"/>
            <w:vMerge w:val="restart"/>
            <w:tcBorders>
              <w:top w:val="nil"/>
              <w:left w:val="nil"/>
            </w:tcBorders>
            <w:vAlign w:val="center"/>
          </w:tcPr>
          <w:p w:rsidR="00783E8A" w:rsidRDefault="00CB72BE">
            <w:pPr>
              <w:snapToGrid w:val="0"/>
              <w:spacing w:line="240" w:lineRule="atLeast"/>
              <w:jc w:val="center"/>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Times New Roman" w:hint="eastAsia"/>
                <w:b/>
                <w:bCs/>
                <w:spacing w:val="-10"/>
                <w:sz w:val="32"/>
                <w:szCs w:val="32"/>
              </w:rPr>
              <w:t>生命科学</w:t>
            </w:r>
            <w:r>
              <w:rPr>
                <w:rStyle w:val="NormalCharacter"/>
                <w:rFonts w:ascii="Times New Roman" w:eastAsia="宋体" w:hAnsi="Times New Roman" w:cs="Times New Roman"/>
                <w:b/>
                <w:bCs/>
                <w:spacing w:val="-10"/>
                <w:sz w:val="32"/>
                <w:szCs w:val="32"/>
              </w:rPr>
              <w:t>学院</w:t>
            </w:r>
          </w:p>
          <w:p w:rsidR="00783E8A" w:rsidRDefault="00CB72BE">
            <w:pPr>
              <w:snapToGrid w:val="0"/>
              <w:spacing w:line="240" w:lineRule="atLeast"/>
              <w:jc w:val="center"/>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Times New Roman"/>
                <w:b/>
                <w:bCs/>
                <w:spacing w:val="-10"/>
                <w:sz w:val="32"/>
                <w:szCs w:val="32"/>
              </w:rPr>
              <w:t>（公章）</w:t>
            </w:r>
          </w:p>
        </w:tc>
        <w:tc>
          <w:tcPr>
            <w:tcW w:w="3977" w:type="dxa"/>
            <w:tcBorders>
              <w:top w:val="nil"/>
              <w:right w:val="nil"/>
            </w:tcBorders>
            <w:vAlign w:val="center"/>
          </w:tcPr>
          <w:p w:rsidR="00783E8A" w:rsidRDefault="00CB72BE">
            <w:pPr>
              <w:snapToGrid w:val="0"/>
              <w:spacing w:line="300" w:lineRule="auto"/>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Times New Roman"/>
                <w:b/>
                <w:bCs/>
                <w:spacing w:val="-10"/>
                <w:sz w:val="32"/>
                <w:szCs w:val="32"/>
              </w:rPr>
              <w:t>名称：水产养殖学</w:t>
            </w:r>
          </w:p>
        </w:tc>
      </w:tr>
      <w:tr w:rsidR="00783E8A">
        <w:trPr>
          <w:trHeight w:val="794"/>
          <w:jc w:val="center"/>
        </w:trPr>
        <w:tc>
          <w:tcPr>
            <w:tcW w:w="1507" w:type="dxa"/>
            <w:vMerge/>
            <w:tcBorders>
              <w:left w:val="nil"/>
              <w:bottom w:val="nil"/>
            </w:tcBorders>
            <w:vAlign w:val="center"/>
          </w:tcPr>
          <w:p w:rsidR="00783E8A" w:rsidRDefault="00783E8A">
            <w:pPr>
              <w:snapToGrid w:val="0"/>
              <w:spacing w:line="300" w:lineRule="auto"/>
              <w:jc w:val="center"/>
              <w:textAlignment w:val="baseline"/>
              <w:rPr>
                <w:rStyle w:val="NormalCharacter"/>
                <w:rFonts w:ascii="Times New Roman" w:eastAsia="宋体" w:hAnsi="Times New Roman" w:cs="Times New Roman"/>
                <w:b/>
                <w:bCs/>
                <w:spacing w:val="-10"/>
                <w:sz w:val="32"/>
                <w:szCs w:val="32"/>
              </w:rPr>
            </w:pPr>
          </w:p>
        </w:tc>
        <w:tc>
          <w:tcPr>
            <w:tcW w:w="3977" w:type="dxa"/>
            <w:tcBorders>
              <w:bottom w:val="nil"/>
              <w:right w:val="nil"/>
            </w:tcBorders>
            <w:vAlign w:val="center"/>
          </w:tcPr>
          <w:p w:rsidR="00783E8A" w:rsidRDefault="00CB72BE">
            <w:pPr>
              <w:snapToGrid w:val="0"/>
              <w:spacing w:line="300" w:lineRule="auto"/>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Times New Roman"/>
                <w:b/>
                <w:bCs/>
                <w:spacing w:val="-10"/>
                <w:sz w:val="32"/>
                <w:szCs w:val="32"/>
              </w:rPr>
              <w:t>代码：</w:t>
            </w:r>
            <w:r>
              <w:rPr>
                <w:rStyle w:val="NormalCharacter"/>
                <w:rFonts w:ascii="Times New Roman" w:eastAsia="宋体" w:hAnsi="Times New Roman" w:cs="Times New Roman"/>
                <w:b/>
                <w:bCs/>
                <w:spacing w:val="-10"/>
                <w:sz w:val="32"/>
                <w:szCs w:val="32"/>
              </w:rPr>
              <w:t>090801</w:t>
            </w:r>
          </w:p>
        </w:tc>
      </w:tr>
    </w:tbl>
    <w:p w:rsidR="00783E8A" w:rsidRDefault="00783E8A">
      <w:pPr>
        <w:snapToGrid w:val="0"/>
        <w:spacing w:line="300" w:lineRule="auto"/>
        <w:jc w:val="center"/>
        <w:textAlignment w:val="baseline"/>
        <w:rPr>
          <w:rStyle w:val="NormalCharacter"/>
          <w:rFonts w:ascii="Times New Roman" w:eastAsia="宋体" w:hAnsi="Times New Roman" w:cs="Times New Roman"/>
          <w:b/>
          <w:bCs/>
          <w:sz w:val="48"/>
          <w:szCs w:val="48"/>
        </w:rPr>
      </w:pPr>
    </w:p>
    <w:p w:rsidR="00783E8A" w:rsidRDefault="00783E8A">
      <w:pPr>
        <w:spacing w:line="560" w:lineRule="exact"/>
        <w:jc w:val="center"/>
        <w:textAlignment w:val="baseline"/>
        <w:rPr>
          <w:rStyle w:val="NormalCharacter"/>
          <w:rFonts w:ascii="Times New Roman" w:eastAsia="楷体_GB2312" w:hAnsi="Times New Roman" w:cs="Times New Roman"/>
          <w:b/>
          <w:bCs/>
          <w:sz w:val="30"/>
          <w:szCs w:val="30"/>
        </w:rPr>
      </w:pPr>
    </w:p>
    <w:p w:rsidR="00783E8A" w:rsidRDefault="00783E8A">
      <w:pPr>
        <w:pStyle w:val="Heading3"/>
        <w:widowControl/>
        <w:rPr>
          <w:rStyle w:val="NormalCharacter"/>
          <w:rFonts w:ascii="Times New Roman" w:eastAsia="黑体" w:hAnsi="Times New Roman" w:cs="Times New Roman"/>
          <w:color w:val="auto"/>
          <w:sz w:val="32"/>
          <w:szCs w:val="32"/>
        </w:rPr>
      </w:pPr>
    </w:p>
    <w:p w:rsidR="00783E8A" w:rsidRDefault="00783E8A">
      <w:pPr>
        <w:rPr>
          <w:rStyle w:val="NormalCharacter"/>
          <w:rFonts w:ascii="Times New Roman" w:eastAsia="黑体" w:hAnsi="Times New Roman" w:cs="Times New Roman"/>
          <w:sz w:val="32"/>
          <w:szCs w:val="32"/>
        </w:rPr>
      </w:pPr>
    </w:p>
    <w:p w:rsidR="00783E8A" w:rsidRDefault="00783E8A">
      <w:pPr>
        <w:pStyle w:val="3"/>
        <w:rPr>
          <w:rStyle w:val="NormalCharacter"/>
          <w:rFonts w:ascii="Times New Roman" w:eastAsia="黑体" w:hAnsi="Times New Roman" w:cs="Times New Roman"/>
          <w:color w:val="auto"/>
          <w:sz w:val="32"/>
          <w:szCs w:val="32"/>
        </w:rPr>
      </w:pPr>
    </w:p>
    <w:p w:rsidR="00783E8A" w:rsidRDefault="00783E8A">
      <w:pPr>
        <w:rPr>
          <w:rFonts w:ascii="Times New Roman" w:hAnsi="Times New Roman" w:cs="Times New Roman"/>
        </w:rPr>
      </w:pPr>
    </w:p>
    <w:p w:rsidR="00783E8A" w:rsidRDefault="00783E8A">
      <w:pPr>
        <w:rPr>
          <w:rFonts w:ascii="Times New Roman" w:hAnsi="Times New Roman" w:cs="Times New Roman"/>
        </w:rPr>
      </w:pPr>
    </w:p>
    <w:p w:rsidR="00783E8A" w:rsidRDefault="00783E8A">
      <w:pPr>
        <w:spacing w:line="560" w:lineRule="exact"/>
        <w:jc w:val="center"/>
        <w:textAlignment w:val="baseline"/>
        <w:rPr>
          <w:rStyle w:val="NormalCharacter"/>
          <w:rFonts w:ascii="Times New Roman" w:eastAsia="楷体_GB2312" w:hAnsi="Times New Roman" w:cs="Times New Roman"/>
          <w:b/>
          <w:bCs/>
          <w:sz w:val="30"/>
          <w:szCs w:val="30"/>
        </w:rPr>
      </w:pPr>
    </w:p>
    <w:p w:rsidR="00783E8A" w:rsidRDefault="00CB72BE">
      <w:pPr>
        <w:spacing w:line="560" w:lineRule="exact"/>
        <w:jc w:val="center"/>
        <w:textAlignment w:val="baseline"/>
        <w:rPr>
          <w:rStyle w:val="NormalCharacter"/>
          <w:rFonts w:ascii="Times New Roman" w:eastAsia="黑体" w:hAnsi="Times New Roman" w:cs="Times New Roman"/>
          <w:sz w:val="32"/>
          <w:szCs w:val="32"/>
        </w:rPr>
        <w:sectPr w:rsidR="00783E8A">
          <w:footerReference w:type="default" r:id="rId8"/>
          <w:pgSz w:w="11906" w:h="16838"/>
          <w:pgMar w:top="1440" w:right="1800" w:bottom="1440" w:left="1800" w:header="851" w:footer="992" w:gutter="0"/>
          <w:pgNumType w:start="1"/>
          <w:cols w:space="425"/>
          <w:docGrid w:type="lines" w:linePitch="312"/>
        </w:sectPr>
      </w:pPr>
      <w:r>
        <w:rPr>
          <w:rStyle w:val="NormalCharacter"/>
          <w:rFonts w:ascii="Times New Roman" w:eastAsia="楷体_GB2312" w:hAnsi="Times New Roman" w:cs="Times New Roman"/>
          <w:b/>
          <w:bCs/>
          <w:sz w:val="32"/>
          <w:szCs w:val="32"/>
        </w:rPr>
        <w:t>2022</w:t>
      </w:r>
      <w:r>
        <w:rPr>
          <w:rStyle w:val="NormalCharacter"/>
          <w:rFonts w:ascii="Times New Roman" w:eastAsia="楷体_GB2312" w:hAnsi="Times New Roman" w:cs="Times New Roman"/>
          <w:b/>
          <w:bCs/>
          <w:sz w:val="32"/>
          <w:szCs w:val="32"/>
        </w:rPr>
        <w:t>年</w:t>
      </w:r>
      <w:r>
        <w:rPr>
          <w:rStyle w:val="NormalCharacter"/>
          <w:rFonts w:ascii="Times New Roman" w:eastAsia="楷体_GB2312" w:hAnsi="Times New Roman" w:cs="Times New Roman"/>
          <w:b/>
          <w:bCs/>
          <w:sz w:val="32"/>
          <w:szCs w:val="32"/>
        </w:rPr>
        <w:t xml:space="preserve"> </w:t>
      </w:r>
      <w:r w:rsidR="00597F76">
        <w:rPr>
          <w:rStyle w:val="NormalCharacter"/>
          <w:rFonts w:ascii="Times New Roman" w:eastAsia="楷体_GB2312" w:hAnsi="Times New Roman" w:cs="Times New Roman" w:hint="eastAsia"/>
          <w:b/>
          <w:bCs/>
          <w:sz w:val="32"/>
          <w:szCs w:val="32"/>
        </w:rPr>
        <w:t>3</w:t>
      </w:r>
      <w:r>
        <w:rPr>
          <w:rStyle w:val="NormalCharacter"/>
          <w:rFonts w:ascii="Times New Roman" w:eastAsia="楷体_GB2312" w:hAnsi="Times New Roman" w:cs="Times New Roman"/>
          <w:b/>
          <w:bCs/>
          <w:sz w:val="32"/>
          <w:szCs w:val="32"/>
        </w:rPr>
        <w:t xml:space="preserve"> </w:t>
      </w:r>
      <w:r>
        <w:rPr>
          <w:rStyle w:val="NormalCharacter"/>
          <w:rFonts w:ascii="Times New Roman" w:eastAsia="楷体_GB2312" w:hAnsi="Times New Roman" w:cs="Times New Roman"/>
          <w:b/>
          <w:bCs/>
          <w:sz w:val="32"/>
          <w:szCs w:val="32"/>
        </w:rPr>
        <w:t>月</w:t>
      </w:r>
      <w:r>
        <w:rPr>
          <w:rStyle w:val="NormalCharacter"/>
          <w:rFonts w:ascii="Times New Roman" w:eastAsia="楷体_GB2312" w:hAnsi="Times New Roman" w:cs="Times New Roman"/>
          <w:b/>
          <w:bCs/>
          <w:sz w:val="32"/>
          <w:szCs w:val="32"/>
        </w:rPr>
        <w:t xml:space="preserve"> </w:t>
      </w:r>
      <w:r w:rsidR="00597F76">
        <w:rPr>
          <w:rStyle w:val="NormalCharacter"/>
          <w:rFonts w:ascii="Times New Roman" w:eastAsia="楷体_GB2312" w:hAnsi="Times New Roman" w:cs="Times New Roman" w:hint="eastAsia"/>
          <w:b/>
          <w:bCs/>
          <w:sz w:val="32"/>
          <w:szCs w:val="32"/>
        </w:rPr>
        <w:t>31</w:t>
      </w:r>
      <w:r>
        <w:rPr>
          <w:rStyle w:val="NormalCharacter"/>
          <w:rFonts w:ascii="Times New Roman" w:eastAsia="楷体_GB2312" w:hAnsi="Times New Roman" w:cs="Times New Roman"/>
          <w:b/>
          <w:bCs/>
          <w:sz w:val="32"/>
          <w:szCs w:val="32"/>
        </w:rPr>
        <w:t xml:space="preserve"> </w:t>
      </w:r>
      <w:r>
        <w:rPr>
          <w:rStyle w:val="NormalCharacter"/>
          <w:rFonts w:ascii="Times New Roman" w:eastAsia="楷体_GB2312" w:hAnsi="Times New Roman" w:cs="Times New Roman"/>
          <w:b/>
          <w:bCs/>
          <w:sz w:val="32"/>
          <w:szCs w:val="32"/>
        </w:rPr>
        <w:t>日</w:t>
      </w:r>
    </w:p>
    <w:p w:rsidR="00783E8A" w:rsidRDefault="00CB72BE">
      <w:pPr>
        <w:pStyle w:val="TOC1"/>
        <w:spacing w:line="400" w:lineRule="exact"/>
        <w:jc w:val="center"/>
        <w:rPr>
          <w:rFonts w:ascii="Times New Roman" w:hAnsi="Times New Roman"/>
          <w:b/>
          <w:color w:val="auto"/>
          <w:sz w:val="36"/>
          <w:szCs w:val="36"/>
        </w:rPr>
      </w:pPr>
      <w:r>
        <w:rPr>
          <w:rFonts w:ascii="Times New Roman" w:hAnsi="Times New Roman" w:hint="eastAsia"/>
          <w:b/>
          <w:color w:val="auto"/>
          <w:sz w:val="36"/>
          <w:szCs w:val="36"/>
          <w:lang w:val="zh-CN"/>
        </w:rPr>
        <w:lastRenderedPageBreak/>
        <w:t>目</w:t>
      </w:r>
      <w:r>
        <w:rPr>
          <w:rFonts w:ascii="Times New Roman" w:hAnsi="Times New Roman" w:hint="eastAsia"/>
          <w:b/>
          <w:color w:val="auto"/>
          <w:sz w:val="36"/>
          <w:szCs w:val="36"/>
          <w:lang w:val="zh-CN"/>
        </w:rPr>
        <w:t xml:space="preserve">  </w:t>
      </w:r>
      <w:r>
        <w:rPr>
          <w:rFonts w:ascii="Times New Roman" w:hAnsi="Times New Roman" w:hint="eastAsia"/>
          <w:b/>
          <w:color w:val="auto"/>
          <w:sz w:val="36"/>
          <w:szCs w:val="36"/>
          <w:lang w:val="zh-CN"/>
        </w:rPr>
        <w:t>录</w:t>
      </w:r>
    </w:p>
    <w:p w:rsidR="00783E8A" w:rsidRDefault="00CB72BE">
      <w:pPr>
        <w:pStyle w:val="10"/>
        <w:tabs>
          <w:tab w:val="right" w:leader="dot" w:pos="8296"/>
        </w:tabs>
        <w:spacing w:line="400" w:lineRule="exact"/>
        <w:rPr>
          <w:rFonts w:eastAsia="宋体"/>
          <w:sz w:val="28"/>
          <w:szCs w:val="28"/>
        </w:rPr>
      </w:pPr>
      <w:r>
        <w:rPr>
          <w:rFonts w:ascii="Times New Roman" w:eastAsia="宋体" w:hAnsi="Times New Roman"/>
          <w:sz w:val="28"/>
          <w:szCs w:val="28"/>
        </w:rPr>
        <w:fldChar w:fldCharType="begin"/>
      </w:r>
      <w:r>
        <w:rPr>
          <w:rFonts w:ascii="Times New Roman" w:eastAsia="宋体" w:hAnsi="Times New Roman"/>
          <w:sz w:val="28"/>
          <w:szCs w:val="28"/>
        </w:rPr>
        <w:instrText xml:space="preserve"> TOC \o "1-3" \h \z \u </w:instrText>
      </w:r>
      <w:r>
        <w:rPr>
          <w:rFonts w:ascii="Times New Roman" w:eastAsia="宋体" w:hAnsi="Times New Roman"/>
          <w:sz w:val="28"/>
          <w:szCs w:val="28"/>
        </w:rPr>
        <w:fldChar w:fldCharType="separate"/>
      </w:r>
      <w:hyperlink w:anchor="_Toc99634671" w:history="1">
        <w:r>
          <w:rPr>
            <w:rStyle w:val="ab"/>
            <w:rFonts w:ascii="Times New Roman" w:eastAsia="黑体" w:hAnsi="Times New Roman" w:hint="eastAsia"/>
            <w:sz w:val="28"/>
            <w:szCs w:val="28"/>
            <w:lang w:bidi="ar"/>
          </w:rPr>
          <w:t>一、总体概况</w:t>
        </w:r>
        <w:r>
          <w:rPr>
            <w:sz w:val="28"/>
            <w:szCs w:val="28"/>
          </w:rPr>
          <w:tab/>
        </w:r>
        <w:r>
          <w:rPr>
            <w:sz w:val="28"/>
            <w:szCs w:val="28"/>
          </w:rPr>
          <w:fldChar w:fldCharType="begin"/>
        </w:r>
        <w:r>
          <w:rPr>
            <w:sz w:val="28"/>
            <w:szCs w:val="28"/>
          </w:rPr>
          <w:instrText xml:space="preserve"> PAGEREF _Toc99634671 \h </w:instrText>
        </w:r>
        <w:r>
          <w:rPr>
            <w:sz w:val="28"/>
            <w:szCs w:val="28"/>
          </w:rPr>
        </w:r>
        <w:r>
          <w:rPr>
            <w:sz w:val="28"/>
            <w:szCs w:val="28"/>
          </w:rPr>
          <w:fldChar w:fldCharType="separate"/>
        </w:r>
        <w:r>
          <w:rPr>
            <w:sz w:val="28"/>
            <w:szCs w:val="28"/>
          </w:rPr>
          <w:t>3</w:t>
        </w:r>
        <w:r>
          <w:rPr>
            <w:sz w:val="28"/>
            <w:szCs w:val="28"/>
          </w:rPr>
          <w:fldChar w:fldCharType="end"/>
        </w:r>
      </w:hyperlink>
    </w:p>
    <w:p w:rsidR="00783E8A" w:rsidRDefault="00CB72BE">
      <w:pPr>
        <w:pStyle w:val="20"/>
        <w:tabs>
          <w:tab w:val="right" w:leader="dot" w:pos="8296"/>
        </w:tabs>
        <w:rPr>
          <w:rFonts w:ascii="Calibri" w:hAnsi="Calibri"/>
        </w:rPr>
      </w:pPr>
      <w:hyperlink w:anchor="_Toc99634672" w:history="1">
        <w:r>
          <w:rPr>
            <w:rStyle w:val="ab"/>
            <w:lang w:bidi="ar"/>
          </w:rPr>
          <w:t>1</w:t>
        </w:r>
        <w:r>
          <w:rPr>
            <w:rStyle w:val="ab"/>
            <w:rFonts w:hint="eastAsia"/>
            <w:lang w:bidi="ar"/>
          </w:rPr>
          <w:t>．学位授权点基本情况</w:t>
        </w:r>
        <w:r>
          <w:tab/>
        </w:r>
        <w:r>
          <w:fldChar w:fldCharType="begin"/>
        </w:r>
        <w:r>
          <w:instrText xml:space="preserve"> PAGEREF _Toc99634672 \h </w:instrText>
        </w:r>
        <w:r>
          <w:fldChar w:fldCharType="separate"/>
        </w:r>
        <w:r>
          <w:t>3</w:t>
        </w:r>
        <w:r>
          <w:fldChar w:fldCharType="end"/>
        </w:r>
      </w:hyperlink>
    </w:p>
    <w:p w:rsidR="00783E8A" w:rsidRDefault="00CB72BE">
      <w:pPr>
        <w:pStyle w:val="20"/>
        <w:tabs>
          <w:tab w:val="right" w:leader="dot" w:pos="8296"/>
        </w:tabs>
        <w:rPr>
          <w:rFonts w:ascii="Calibri" w:hAnsi="Calibri"/>
        </w:rPr>
      </w:pPr>
      <w:hyperlink w:anchor="_Toc99634673" w:history="1">
        <w:r>
          <w:rPr>
            <w:rStyle w:val="ab"/>
            <w:lang w:bidi="ar"/>
          </w:rPr>
          <w:t>2</w:t>
        </w:r>
        <w:r>
          <w:rPr>
            <w:rStyle w:val="ab"/>
            <w:rFonts w:hint="eastAsia"/>
            <w:lang w:bidi="ar"/>
          </w:rPr>
          <w:t>．学科建设情况</w:t>
        </w:r>
        <w:r>
          <w:tab/>
        </w:r>
        <w:r>
          <w:rPr>
            <w:rFonts w:hint="eastAsia"/>
          </w:rPr>
          <w:t>3</w:t>
        </w:r>
      </w:hyperlink>
    </w:p>
    <w:p w:rsidR="00783E8A" w:rsidRDefault="00CB72BE">
      <w:pPr>
        <w:pStyle w:val="20"/>
        <w:tabs>
          <w:tab w:val="right" w:leader="dot" w:pos="8296"/>
        </w:tabs>
        <w:rPr>
          <w:rFonts w:ascii="Calibri" w:hAnsi="Calibri"/>
        </w:rPr>
      </w:pPr>
      <w:hyperlink w:anchor="_Toc99634674" w:history="1">
        <w:r>
          <w:rPr>
            <w:rStyle w:val="ab"/>
          </w:rPr>
          <w:t>3</w:t>
        </w:r>
        <w:r>
          <w:rPr>
            <w:rStyle w:val="ab"/>
            <w:rFonts w:hint="eastAsia"/>
            <w:lang w:bidi="ar"/>
          </w:rPr>
          <w:t>．</w:t>
        </w:r>
        <w:r>
          <w:rPr>
            <w:rStyle w:val="ab"/>
            <w:rFonts w:hint="eastAsia"/>
          </w:rPr>
          <w:t>研究生招生、在读、毕业、学位授予及就业状况</w:t>
        </w:r>
        <w:r>
          <w:tab/>
        </w:r>
        <w:r>
          <w:rPr>
            <w:rFonts w:hint="eastAsia"/>
          </w:rPr>
          <w:t>6</w:t>
        </w:r>
      </w:hyperlink>
    </w:p>
    <w:p w:rsidR="00783E8A" w:rsidRDefault="00CB72BE">
      <w:pPr>
        <w:pStyle w:val="20"/>
        <w:tabs>
          <w:tab w:val="right" w:leader="dot" w:pos="8296"/>
        </w:tabs>
        <w:rPr>
          <w:rFonts w:ascii="Calibri" w:hAnsi="Calibri"/>
        </w:rPr>
      </w:pPr>
      <w:hyperlink w:anchor="_Toc99634675" w:history="1">
        <w:r>
          <w:rPr>
            <w:rStyle w:val="ab"/>
          </w:rPr>
          <w:t>4</w:t>
        </w:r>
        <w:r>
          <w:rPr>
            <w:rStyle w:val="ab"/>
            <w:rFonts w:hint="eastAsia"/>
            <w:lang w:bidi="ar"/>
          </w:rPr>
          <w:t>．</w:t>
        </w:r>
        <w:r>
          <w:rPr>
            <w:rStyle w:val="ab"/>
            <w:rFonts w:hint="eastAsia"/>
          </w:rPr>
          <w:t>研究生导师状况（总体规模、队伍结构）</w:t>
        </w:r>
        <w:r>
          <w:tab/>
        </w:r>
        <w:r>
          <w:rPr>
            <w:rFonts w:hint="eastAsia"/>
          </w:rPr>
          <w:t>8</w:t>
        </w:r>
      </w:hyperlink>
    </w:p>
    <w:p w:rsidR="00783E8A" w:rsidRDefault="00CB72BE">
      <w:pPr>
        <w:pStyle w:val="10"/>
        <w:tabs>
          <w:tab w:val="right" w:leader="dot" w:pos="8296"/>
        </w:tabs>
        <w:spacing w:line="400" w:lineRule="exact"/>
        <w:rPr>
          <w:sz w:val="28"/>
          <w:szCs w:val="28"/>
        </w:rPr>
      </w:pPr>
      <w:hyperlink w:anchor="_Toc99634676" w:history="1">
        <w:r>
          <w:rPr>
            <w:rStyle w:val="ab"/>
            <w:rFonts w:ascii="Times New Roman" w:eastAsia="黑体" w:hAnsi="Times New Roman" w:hint="eastAsia"/>
            <w:sz w:val="28"/>
            <w:szCs w:val="28"/>
            <w:lang w:bidi="ar"/>
          </w:rPr>
          <w:t>二、研究生党建与思想政治教育工作</w:t>
        </w:r>
        <w:r>
          <w:rPr>
            <w:sz w:val="28"/>
            <w:szCs w:val="28"/>
          </w:rPr>
          <w:tab/>
        </w:r>
        <w:r>
          <w:rPr>
            <w:rFonts w:hint="eastAsia"/>
            <w:sz w:val="28"/>
            <w:szCs w:val="28"/>
          </w:rPr>
          <w:t>1</w:t>
        </w:r>
      </w:hyperlink>
      <w:r>
        <w:rPr>
          <w:rFonts w:hint="eastAsia"/>
          <w:sz w:val="28"/>
          <w:szCs w:val="28"/>
        </w:rPr>
        <w:t>0</w:t>
      </w:r>
    </w:p>
    <w:p w:rsidR="00783E8A" w:rsidRDefault="00CB72BE">
      <w:pPr>
        <w:pStyle w:val="20"/>
        <w:tabs>
          <w:tab w:val="right" w:leader="dot" w:pos="8296"/>
        </w:tabs>
        <w:rPr>
          <w:rFonts w:ascii="Calibri" w:hAnsi="Calibri"/>
        </w:rPr>
      </w:pPr>
      <w:hyperlink w:anchor="_Toc99634677" w:history="1">
        <w:r>
          <w:rPr>
            <w:rStyle w:val="ab"/>
            <w:lang w:bidi="ar"/>
          </w:rPr>
          <w:t>1</w:t>
        </w:r>
        <w:r>
          <w:rPr>
            <w:rStyle w:val="ab"/>
            <w:rFonts w:hint="eastAsia"/>
            <w:lang w:bidi="ar"/>
          </w:rPr>
          <w:t>．挖掘</w:t>
        </w:r>
        <w:r>
          <w:rPr>
            <w:rStyle w:val="ab"/>
            <w:rFonts w:hint="eastAsia"/>
            <w:lang w:bidi="ar"/>
          </w:rPr>
          <w:t>水产养殖</w:t>
        </w:r>
        <w:r>
          <w:rPr>
            <w:rStyle w:val="ab"/>
            <w:rFonts w:hint="eastAsia"/>
            <w:lang w:bidi="ar"/>
          </w:rPr>
          <w:t>学课程思政元素，实现课程思政全覆盖</w:t>
        </w:r>
        <w:r>
          <w:tab/>
        </w:r>
        <w:r>
          <w:rPr>
            <w:rFonts w:hint="eastAsia"/>
          </w:rPr>
          <w:t>1</w:t>
        </w:r>
      </w:hyperlink>
      <w:r>
        <w:rPr>
          <w:rFonts w:hint="eastAsia"/>
        </w:rPr>
        <w:t>0</w:t>
      </w:r>
    </w:p>
    <w:p w:rsidR="00783E8A" w:rsidRDefault="00CB72BE">
      <w:pPr>
        <w:pStyle w:val="20"/>
        <w:tabs>
          <w:tab w:val="right" w:leader="dot" w:pos="8296"/>
        </w:tabs>
        <w:rPr>
          <w:rFonts w:ascii="Calibri" w:hAnsi="Calibri"/>
        </w:rPr>
      </w:pPr>
      <w:hyperlink w:anchor="_Toc99634678" w:history="1">
        <w:r>
          <w:rPr>
            <w:rStyle w:val="ab"/>
            <w:lang w:bidi="ar"/>
          </w:rPr>
          <w:t>2</w:t>
        </w:r>
        <w:r>
          <w:rPr>
            <w:rStyle w:val="ab"/>
            <w:rFonts w:hint="eastAsia"/>
            <w:lang w:bidi="ar"/>
          </w:rPr>
          <w:t>．利用江西红色教育资源，在服务实践中传承红色基因</w:t>
        </w:r>
        <w:r>
          <w:tab/>
        </w:r>
        <w:r>
          <w:rPr>
            <w:rFonts w:hint="eastAsia"/>
          </w:rPr>
          <w:t>1</w:t>
        </w:r>
      </w:hyperlink>
      <w:r>
        <w:rPr>
          <w:rFonts w:hint="eastAsia"/>
        </w:rPr>
        <w:t>0</w:t>
      </w:r>
    </w:p>
    <w:p w:rsidR="00783E8A" w:rsidRDefault="00CB72BE">
      <w:pPr>
        <w:pStyle w:val="20"/>
        <w:tabs>
          <w:tab w:val="right" w:leader="dot" w:pos="8296"/>
        </w:tabs>
        <w:rPr>
          <w:rFonts w:ascii="Calibri" w:hAnsi="Calibri"/>
        </w:rPr>
      </w:pPr>
      <w:hyperlink w:anchor="_Toc99634679" w:history="1">
        <w:r>
          <w:rPr>
            <w:rStyle w:val="ab"/>
            <w:lang w:bidi="ar"/>
          </w:rPr>
          <w:t>3</w:t>
        </w:r>
        <w:r>
          <w:rPr>
            <w:rStyle w:val="ab"/>
            <w:rFonts w:hint="eastAsia"/>
            <w:lang w:bidi="ar"/>
          </w:rPr>
          <w:t>．加强党史学习教育，筑牢意识形态防线</w:t>
        </w:r>
        <w:r>
          <w:tab/>
        </w:r>
        <w:r>
          <w:rPr>
            <w:rFonts w:hint="eastAsia"/>
          </w:rPr>
          <w:t>1</w:t>
        </w:r>
      </w:hyperlink>
      <w:r>
        <w:rPr>
          <w:rFonts w:hint="eastAsia"/>
        </w:rPr>
        <w:t>1</w:t>
      </w:r>
    </w:p>
    <w:p w:rsidR="00783E8A" w:rsidRDefault="00CB72BE">
      <w:pPr>
        <w:pStyle w:val="10"/>
        <w:tabs>
          <w:tab w:val="right" w:leader="dot" w:pos="8296"/>
        </w:tabs>
        <w:spacing w:line="400" w:lineRule="exact"/>
        <w:rPr>
          <w:sz w:val="28"/>
          <w:szCs w:val="28"/>
        </w:rPr>
      </w:pPr>
      <w:hyperlink w:anchor="_Toc99634680" w:history="1">
        <w:r>
          <w:rPr>
            <w:rStyle w:val="ab"/>
            <w:rFonts w:ascii="Times New Roman" w:eastAsia="黑体" w:hAnsi="Times New Roman" w:hint="eastAsia"/>
            <w:sz w:val="28"/>
            <w:szCs w:val="28"/>
            <w:lang w:bidi="ar"/>
          </w:rPr>
          <w:t>三、研究生培养相关制度及执行情况</w:t>
        </w:r>
        <w:r>
          <w:rPr>
            <w:sz w:val="28"/>
            <w:szCs w:val="28"/>
          </w:rPr>
          <w:tab/>
        </w:r>
        <w:r>
          <w:rPr>
            <w:rFonts w:hint="eastAsia"/>
            <w:sz w:val="28"/>
            <w:szCs w:val="28"/>
          </w:rPr>
          <w:t>1</w:t>
        </w:r>
      </w:hyperlink>
      <w:r>
        <w:rPr>
          <w:rFonts w:hint="eastAsia"/>
          <w:sz w:val="28"/>
          <w:szCs w:val="28"/>
        </w:rPr>
        <w:t>2</w:t>
      </w:r>
    </w:p>
    <w:p w:rsidR="00783E8A" w:rsidRDefault="00CB72BE">
      <w:pPr>
        <w:pStyle w:val="20"/>
        <w:tabs>
          <w:tab w:val="right" w:leader="dot" w:pos="8296"/>
        </w:tabs>
        <w:rPr>
          <w:rFonts w:ascii="Calibri" w:hAnsi="Calibri"/>
        </w:rPr>
      </w:pPr>
      <w:hyperlink w:anchor="_Toc99634681" w:history="1">
        <w:r>
          <w:rPr>
            <w:rStyle w:val="ab"/>
          </w:rPr>
          <w:t>1</w:t>
        </w:r>
        <w:r>
          <w:rPr>
            <w:rStyle w:val="ab"/>
            <w:rFonts w:hint="eastAsia"/>
            <w:lang w:bidi="ar"/>
          </w:rPr>
          <w:t>．</w:t>
        </w:r>
        <w:r>
          <w:rPr>
            <w:rStyle w:val="ab"/>
            <w:rFonts w:hint="eastAsia"/>
          </w:rPr>
          <w:t>课程建设与实施情况</w:t>
        </w:r>
        <w:r>
          <w:tab/>
        </w:r>
        <w:r>
          <w:rPr>
            <w:rFonts w:hint="eastAsia"/>
          </w:rPr>
          <w:t>1</w:t>
        </w:r>
      </w:hyperlink>
      <w:r>
        <w:rPr>
          <w:rFonts w:hint="eastAsia"/>
        </w:rPr>
        <w:t>2</w:t>
      </w:r>
    </w:p>
    <w:p w:rsidR="00783E8A" w:rsidRDefault="00CB72BE">
      <w:pPr>
        <w:pStyle w:val="20"/>
        <w:tabs>
          <w:tab w:val="right" w:leader="dot" w:pos="8296"/>
        </w:tabs>
        <w:rPr>
          <w:rFonts w:ascii="Calibri" w:hAnsi="Calibri"/>
        </w:rPr>
      </w:pPr>
      <w:hyperlink w:anchor="_Toc99634682" w:history="1">
        <w:r>
          <w:rPr>
            <w:rStyle w:val="ab"/>
            <w:lang w:bidi="ar"/>
          </w:rPr>
          <w:t>2</w:t>
        </w:r>
        <w:r>
          <w:rPr>
            <w:rStyle w:val="ab"/>
            <w:rFonts w:hint="eastAsia"/>
            <w:lang w:bidi="ar"/>
          </w:rPr>
          <w:t>．导师选拔培训</w:t>
        </w:r>
        <w:r>
          <w:tab/>
        </w:r>
        <w:r>
          <w:rPr>
            <w:rFonts w:hint="eastAsia"/>
          </w:rPr>
          <w:t>1</w:t>
        </w:r>
      </w:hyperlink>
      <w:r>
        <w:rPr>
          <w:rFonts w:hint="eastAsia"/>
        </w:rPr>
        <w:t>2</w:t>
      </w:r>
    </w:p>
    <w:p w:rsidR="00783E8A" w:rsidRDefault="00CB72BE">
      <w:pPr>
        <w:pStyle w:val="20"/>
        <w:tabs>
          <w:tab w:val="right" w:leader="dot" w:pos="8296"/>
        </w:tabs>
        <w:rPr>
          <w:rFonts w:ascii="Calibri" w:hAnsi="Calibri"/>
        </w:rPr>
      </w:pPr>
      <w:hyperlink w:anchor="_Toc99634683" w:history="1">
        <w:r>
          <w:rPr>
            <w:rStyle w:val="ab"/>
            <w:lang w:bidi="ar"/>
          </w:rPr>
          <w:t>3</w:t>
        </w:r>
        <w:r>
          <w:rPr>
            <w:rStyle w:val="ab"/>
            <w:rFonts w:hint="eastAsia"/>
            <w:lang w:bidi="ar"/>
          </w:rPr>
          <w:t>．师德师风建设情况</w:t>
        </w:r>
        <w:r>
          <w:tab/>
        </w:r>
        <w:r>
          <w:rPr>
            <w:rFonts w:hint="eastAsia"/>
          </w:rPr>
          <w:t>1</w:t>
        </w:r>
      </w:hyperlink>
      <w:r>
        <w:rPr>
          <w:rFonts w:hint="eastAsia"/>
        </w:rPr>
        <w:t>3</w:t>
      </w:r>
    </w:p>
    <w:p w:rsidR="00783E8A" w:rsidRDefault="00CB72BE">
      <w:pPr>
        <w:pStyle w:val="20"/>
        <w:tabs>
          <w:tab w:val="right" w:leader="dot" w:pos="8296"/>
        </w:tabs>
        <w:rPr>
          <w:rFonts w:ascii="Calibri" w:hAnsi="Calibri"/>
        </w:rPr>
      </w:pPr>
      <w:hyperlink w:anchor="_Toc99634684" w:history="1">
        <w:r>
          <w:rPr>
            <w:rStyle w:val="ab"/>
            <w:lang w:bidi="ar"/>
          </w:rPr>
          <w:t>4</w:t>
        </w:r>
        <w:r>
          <w:rPr>
            <w:rStyle w:val="ab"/>
            <w:rFonts w:hint="eastAsia"/>
            <w:lang w:bidi="ar"/>
          </w:rPr>
          <w:t>．学术训练情况</w:t>
        </w:r>
        <w:r>
          <w:tab/>
        </w:r>
        <w:r>
          <w:rPr>
            <w:rFonts w:hint="eastAsia"/>
          </w:rPr>
          <w:t>1</w:t>
        </w:r>
      </w:hyperlink>
      <w:r>
        <w:rPr>
          <w:rFonts w:hint="eastAsia"/>
        </w:rPr>
        <w:t>3</w:t>
      </w:r>
    </w:p>
    <w:p w:rsidR="00783E8A" w:rsidRDefault="00CB72BE">
      <w:pPr>
        <w:pStyle w:val="20"/>
        <w:tabs>
          <w:tab w:val="right" w:leader="dot" w:pos="8296"/>
        </w:tabs>
        <w:rPr>
          <w:rFonts w:ascii="Calibri" w:hAnsi="Calibri"/>
        </w:rPr>
      </w:pPr>
      <w:hyperlink w:anchor="_Toc99634685" w:history="1">
        <w:r>
          <w:rPr>
            <w:rStyle w:val="ab"/>
            <w:lang w:bidi="ar"/>
          </w:rPr>
          <w:t>5</w:t>
        </w:r>
        <w:r>
          <w:rPr>
            <w:rStyle w:val="ab"/>
            <w:rFonts w:hint="eastAsia"/>
            <w:lang w:bidi="ar"/>
          </w:rPr>
          <w:t>．学术交流情况</w:t>
        </w:r>
        <w:r>
          <w:tab/>
        </w:r>
        <w:r>
          <w:rPr>
            <w:rFonts w:hint="eastAsia"/>
          </w:rPr>
          <w:t>1</w:t>
        </w:r>
      </w:hyperlink>
      <w:r>
        <w:rPr>
          <w:rFonts w:hint="eastAsia"/>
        </w:rPr>
        <w:t>5</w:t>
      </w:r>
    </w:p>
    <w:p w:rsidR="00783E8A" w:rsidRDefault="00CB72BE">
      <w:pPr>
        <w:pStyle w:val="20"/>
        <w:tabs>
          <w:tab w:val="right" w:leader="dot" w:pos="8296"/>
        </w:tabs>
        <w:rPr>
          <w:rFonts w:ascii="Calibri" w:hAnsi="Calibri"/>
        </w:rPr>
      </w:pPr>
      <w:hyperlink w:anchor="_Toc99634686" w:history="1">
        <w:r>
          <w:rPr>
            <w:rStyle w:val="ab"/>
            <w:lang w:bidi="ar"/>
          </w:rPr>
          <w:t>6</w:t>
        </w:r>
        <w:r>
          <w:rPr>
            <w:rStyle w:val="ab"/>
            <w:rFonts w:hint="eastAsia"/>
            <w:lang w:bidi="ar"/>
          </w:rPr>
          <w:t>．研究生奖助情况</w:t>
        </w:r>
        <w:r>
          <w:tab/>
        </w:r>
        <w:r>
          <w:rPr>
            <w:rFonts w:hint="eastAsia"/>
          </w:rPr>
          <w:t>1</w:t>
        </w:r>
      </w:hyperlink>
      <w:r>
        <w:rPr>
          <w:rFonts w:hint="eastAsia"/>
        </w:rPr>
        <w:t>5</w:t>
      </w:r>
    </w:p>
    <w:p w:rsidR="00783E8A" w:rsidRDefault="00CB72BE">
      <w:pPr>
        <w:pStyle w:val="10"/>
        <w:tabs>
          <w:tab w:val="right" w:leader="dot" w:pos="8296"/>
        </w:tabs>
        <w:spacing w:line="400" w:lineRule="exact"/>
        <w:rPr>
          <w:sz w:val="28"/>
          <w:szCs w:val="28"/>
        </w:rPr>
      </w:pPr>
      <w:hyperlink w:anchor="_Toc99634687" w:history="1">
        <w:r>
          <w:rPr>
            <w:rStyle w:val="ab"/>
            <w:rFonts w:ascii="Times New Roman" w:eastAsia="黑体" w:hAnsi="Times New Roman" w:hint="eastAsia"/>
            <w:sz w:val="28"/>
            <w:szCs w:val="28"/>
            <w:lang w:bidi="ar"/>
          </w:rPr>
          <w:t>四、研究生教育改革情况</w:t>
        </w:r>
        <w:r>
          <w:rPr>
            <w:sz w:val="28"/>
            <w:szCs w:val="28"/>
          </w:rPr>
          <w:tab/>
        </w:r>
        <w:r>
          <w:rPr>
            <w:rFonts w:hint="eastAsia"/>
            <w:sz w:val="28"/>
            <w:szCs w:val="28"/>
          </w:rPr>
          <w:t>1</w:t>
        </w:r>
      </w:hyperlink>
      <w:r>
        <w:rPr>
          <w:rFonts w:hint="eastAsia"/>
          <w:sz w:val="28"/>
          <w:szCs w:val="28"/>
        </w:rPr>
        <w:t>6</w:t>
      </w:r>
    </w:p>
    <w:p w:rsidR="00783E8A" w:rsidRDefault="00CB72BE">
      <w:pPr>
        <w:pStyle w:val="20"/>
        <w:tabs>
          <w:tab w:val="right" w:leader="dot" w:pos="8296"/>
        </w:tabs>
        <w:rPr>
          <w:rFonts w:ascii="Calibri" w:hAnsi="Calibri"/>
        </w:rPr>
      </w:pPr>
      <w:hyperlink w:anchor="_Toc99634688" w:history="1">
        <w:r>
          <w:rPr>
            <w:rStyle w:val="ab"/>
          </w:rPr>
          <w:t>1</w:t>
        </w:r>
        <w:r>
          <w:rPr>
            <w:rStyle w:val="ab"/>
            <w:rFonts w:hint="eastAsia"/>
          </w:rPr>
          <w:t>．人才培养</w:t>
        </w:r>
        <w:r>
          <w:tab/>
        </w:r>
        <w:r>
          <w:rPr>
            <w:rFonts w:hint="eastAsia"/>
          </w:rPr>
          <w:t>1</w:t>
        </w:r>
      </w:hyperlink>
      <w:r>
        <w:rPr>
          <w:rFonts w:hint="eastAsia"/>
        </w:rPr>
        <w:t>6</w:t>
      </w:r>
    </w:p>
    <w:p w:rsidR="00783E8A" w:rsidRDefault="00CB72BE">
      <w:pPr>
        <w:pStyle w:val="20"/>
        <w:tabs>
          <w:tab w:val="right" w:leader="dot" w:pos="8296"/>
        </w:tabs>
        <w:rPr>
          <w:rFonts w:ascii="Calibri" w:hAnsi="Calibri"/>
        </w:rPr>
      </w:pPr>
      <w:hyperlink w:anchor="_Toc99634689" w:history="1">
        <w:r>
          <w:rPr>
            <w:rStyle w:val="ab"/>
            <w:lang w:bidi="ar"/>
          </w:rPr>
          <w:t>2</w:t>
        </w:r>
        <w:r>
          <w:rPr>
            <w:rStyle w:val="ab"/>
            <w:rFonts w:hint="eastAsia"/>
            <w:lang w:bidi="ar"/>
          </w:rPr>
          <w:t>．教师队伍建设</w:t>
        </w:r>
        <w:r>
          <w:tab/>
        </w:r>
        <w:r>
          <w:rPr>
            <w:rFonts w:hint="eastAsia"/>
          </w:rPr>
          <w:t>1</w:t>
        </w:r>
      </w:hyperlink>
      <w:r>
        <w:rPr>
          <w:rFonts w:hint="eastAsia"/>
        </w:rPr>
        <w:t>7</w:t>
      </w:r>
    </w:p>
    <w:p w:rsidR="00783E8A" w:rsidRDefault="00CB72BE">
      <w:pPr>
        <w:pStyle w:val="20"/>
        <w:tabs>
          <w:tab w:val="right" w:leader="dot" w:pos="8296"/>
        </w:tabs>
        <w:rPr>
          <w:rFonts w:ascii="Calibri" w:hAnsi="Calibri"/>
        </w:rPr>
      </w:pPr>
      <w:hyperlink w:anchor="_Toc99634690" w:history="1">
        <w:r>
          <w:rPr>
            <w:rStyle w:val="ab"/>
            <w:lang w:bidi="ar"/>
          </w:rPr>
          <w:t>3</w:t>
        </w:r>
        <w:r>
          <w:rPr>
            <w:rStyle w:val="ab"/>
            <w:rFonts w:hint="eastAsia"/>
            <w:lang w:bidi="ar"/>
          </w:rPr>
          <w:t>．科学研究</w:t>
        </w:r>
        <w:r>
          <w:tab/>
        </w:r>
        <w:r>
          <w:rPr>
            <w:rFonts w:hint="eastAsia"/>
          </w:rPr>
          <w:t>1</w:t>
        </w:r>
      </w:hyperlink>
      <w:r>
        <w:rPr>
          <w:rFonts w:hint="eastAsia"/>
        </w:rPr>
        <w:t>8</w:t>
      </w:r>
    </w:p>
    <w:p w:rsidR="00783E8A" w:rsidRDefault="00CB72BE">
      <w:pPr>
        <w:pStyle w:val="20"/>
        <w:tabs>
          <w:tab w:val="right" w:leader="dot" w:pos="8296"/>
        </w:tabs>
        <w:rPr>
          <w:rFonts w:ascii="Calibri" w:hAnsi="Calibri"/>
        </w:rPr>
      </w:pPr>
      <w:hyperlink w:anchor="_Toc99634691" w:history="1">
        <w:r>
          <w:rPr>
            <w:rStyle w:val="ab"/>
            <w:lang w:bidi="ar"/>
          </w:rPr>
          <w:t>4</w:t>
        </w:r>
        <w:r>
          <w:rPr>
            <w:rStyle w:val="ab"/>
            <w:rFonts w:hint="eastAsia"/>
            <w:lang w:bidi="ar"/>
          </w:rPr>
          <w:t>．传承创新优秀文化</w:t>
        </w:r>
        <w:r>
          <w:tab/>
        </w:r>
        <w:r>
          <w:rPr>
            <w:rFonts w:hint="eastAsia"/>
          </w:rPr>
          <w:t>2</w:t>
        </w:r>
      </w:hyperlink>
      <w:r>
        <w:rPr>
          <w:rFonts w:hint="eastAsia"/>
        </w:rPr>
        <w:t>0</w:t>
      </w:r>
    </w:p>
    <w:p w:rsidR="00783E8A" w:rsidRDefault="00CB72BE">
      <w:pPr>
        <w:pStyle w:val="20"/>
        <w:tabs>
          <w:tab w:val="right" w:leader="dot" w:pos="8296"/>
        </w:tabs>
        <w:rPr>
          <w:rFonts w:ascii="Calibri" w:hAnsi="Calibri"/>
        </w:rPr>
      </w:pPr>
      <w:hyperlink w:anchor="_Toc99634692" w:history="1">
        <w:r>
          <w:rPr>
            <w:rStyle w:val="ab"/>
            <w:lang w:bidi="ar"/>
          </w:rPr>
          <w:t>5</w:t>
        </w:r>
        <w:r>
          <w:rPr>
            <w:rStyle w:val="ab"/>
            <w:rFonts w:hint="eastAsia"/>
            <w:lang w:bidi="ar"/>
          </w:rPr>
          <w:t>．国际合作交流</w:t>
        </w:r>
        <w:r>
          <w:tab/>
        </w:r>
        <w:r>
          <w:rPr>
            <w:rFonts w:hint="eastAsia"/>
          </w:rPr>
          <w:t>2</w:t>
        </w:r>
      </w:hyperlink>
      <w:r>
        <w:rPr>
          <w:rFonts w:hint="eastAsia"/>
        </w:rPr>
        <w:t>0</w:t>
      </w:r>
    </w:p>
    <w:p w:rsidR="00783E8A" w:rsidRDefault="00CB72BE">
      <w:pPr>
        <w:pStyle w:val="10"/>
        <w:tabs>
          <w:tab w:val="right" w:leader="dot" w:pos="8296"/>
        </w:tabs>
        <w:spacing w:line="400" w:lineRule="exact"/>
        <w:rPr>
          <w:sz w:val="28"/>
          <w:szCs w:val="28"/>
        </w:rPr>
      </w:pPr>
      <w:hyperlink w:anchor="_Toc99634693" w:history="1">
        <w:r>
          <w:rPr>
            <w:rStyle w:val="ab"/>
            <w:rFonts w:ascii="Times New Roman" w:eastAsia="黑体" w:hAnsi="Times New Roman" w:hint="eastAsia"/>
            <w:sz w:val="28"/>
            <w:szCs w:val="28"/>
            <w:lang w:bidi="ar"/>
          </w:rPr>
          <w:t>五、教育质量评估与分析</w:t>
        </w:r>
        <w:r>
          <w:rPr>
            <w:sz w:val="28"/>
            <w:szCs w:val="28"/>
          </w:rPr>
          <w:tab/>
        </w:r>
        <w:r>
          <w:rPr>
            <w:rFonts w:hint="eastAsia"/>
            <w:sz w:val="28"/>
            <w:szCs w:val="28"/>
          </w:rPr>
          <w:t>2</w:t>
        </w:r>
      </w:hyperlink>
      <w:r>
        <w:rPr>
          <w:rFonts w:hint="eastAsia"/>
          <w:sz w:val="28"/>
          <w:szCs w:val="28"/>
        </w:rPr>
        <w:t>1</w:t>
      </w:r>
    </w:p>
    <w:p w:rsidR="00783E8A" w:rsidRDefault="00CB72BE">
      <w:pPr>
        <w:pStyle w:val="20"/>
        <w:tabs>
          <w:tab w:val="right" w:leader="dot" w:pos="8296"/>
        </w:tabs>
        <w:rPr>
          <w:rFonts w:ascii="Calibri" w:hAnsi="Calibri"/>
        </w:rPr>
      </w:pPr>
      <w:hyperlink w:anchor="_Toc99634694" w:history="1">
        <w:r>
          <w:rPr>
            <w:rStyle w:val="ab"/>
          </w:rPr>
          <w:t>1</w:t>
        </w:r>
        <w:r>
          <w:rPr>
            <w:rStyle w:val="ab"/>
            <w:rFonts w:hint="eastAsia"/>
            <w:lang w:bidi="ar"/>
          </w:rPr>
          <w:t>．</w:t>
        </w:r>
        <w:r>
          <w:rPr>
            <w:rStyle w:val="ab"/>
            <w:rFonts w:hint="eastAsia"/>
          </w:rPr>
          <w:t>学科自我评估进展及问题分析</w:t>
        </w:r>
        <w:r>
          <w:tab/>
        </w:r>
        <w:r>
          <w:rPr>
            <w:rFonts w:hint="eastAsia"/>
          </w:rPr>
          <w:t>2</w:t>
        </w:r>
      </w:hyperlink>
      <w:r>
        <w:rPr>
          <w:rFonts w:hint="eastAsia"/>
        </w:rPr>
        <w:t>1</w:t>
      </w:r>
    </w:p>
    <w:p w:rsidR="00783E8A" w:rsidRDefault="00CB72BE">
      <w:pPr>
        <w:pStyle w:val="20"/>
        <w:tabs>
          <w:tab w:val="right" w:leader="dot" w:pos="8296"/>
        </w:tabs>
        <w:rPr>
          <w:rFonts w:ascii="Calibri" w:hAnsi="Calibri"/>
        </w:rPr>
      </w:pPr>
      <w:hyperlink w:anchor="_Toc99634696" w:history="1">
        <w:r>
          <w:rPr>
            <w:rFonts w:hint="eastAsia"/>
          </w:rPr>
          <w:t>2</w:t>
        </w:r>
        <w:r>
          <w:rPr>
            <w:rStyle w:val="ab"/>
            <w:rFonts w:hint="eastAsia"/>
            <w:lang w:bidi="ar"/>
          </w:rPr>
          <w:t>．</w:t>
        </w:r>
        <w:r>
          <w:rPr>
            <w:rStyle w:val="ab"/>
            <w:rFonts w:hint="eastAsia"/>
          </w:rPr>
          <w:t>学位论文抽检、盲审情况</w:t>
        </w:r>
        <w:r>
          <w:tab/>
        </w:r>
        <w:r>
          <w:rPr>
            <w:rFonts w:hint="eastAsia"/>
          </w:rPr>
          <w:t>2</w:t>
        </w:r>
      </w:hyperlink>
      <w:r>
        <w:rPr>
          <w:rFonts w:hint="eastAsia"/>
        </w:rPr>
        <w:t>3</w:t>
      </w:r>
    </w:p>
    <w:p w:rsidR="00783E8A" w:rsidRDefault="00CB72BE">
      <w:pPr>
        <w:pStyle w:val="10"/>
        <w:tabs>
          <w:tab w:val="right" w:leader="dot" w:pos="8296"/>
        </w:tabs>
        <w:spacing w:line="400" w:lineRule="exact"/>
        <w:rPr>
          <w:sz w:val="28"/>
          <w:szCs w:val="28"/>
        </w:rPr>
      </w:pPr>
      <w:hyperlink w:anchor="_Toc99634697" w:history="1">
        <w:r>
          <w:rPr>
            <w:rStyle w:val="ab"/>
            <w:rFonts w:ascii="Times New Roman" w:eastAsia="黑体" w:hAnsi="Times New Roman" w:hint="eastAsia"/>
            <w:sz w:val="28"/>
            <w:szCs w:val="28"/>
            <w:lang w:bidi="ar"/>
          </w:rPr>
          <w:t>六、改进措施</w:t>
        </w:r>
        <w:r>
          <w:rPr>
            <w:sz w:val="28"/>
            <w:szCs w:val="28"/>
          </w:rPr>
          <w:tab/>
        </w:r>
        <w:r>
          <w:rPr>
            <w:rFonts w:hint="eastAsia"/>
            <w:sz w:val="28"/>
            <w:szCs w:val="28"/>
          </w:rPr>
          <w:t>2</w:t>
        </w:r>
      </w:hyperlink>
      <w:r>
        <w:rPr>
          <w:rFonts w:hint="eastAsia"/>
          <w:sz w:val="28"/>
          <w:szCs w:val="28"/>
        </w:rPr>
        <w:t>3</w:t>
      </w:r>
    </w:p>
    <w:p w:rsidR="00783E8A" w:rsidRDefault="00CB72BE">
      <w:pPr>
        <w:pStyle w:val="20"/>
        <w:tabs>
          <w:tab w:val="right" w:leader="dot" w:pos="8296"/>
        </w:tabs>
        <w:rPr>
          <w:rFonts w:ascii="Calibri" w:hAnsi="Calibri"/>
        </w:rPr>
      </w:pPr>
      <w:hyperlink w:anchor="_Toc99634698" w:history="1">
        <w:r>
          <w:rPr>
            <w:rStyle w:val="ab"/>
          </w:rPr>
          <w:t>1</w:t>
        </w:r>
        <w:r>
          <w:rPr>
            <w:rStyle w:val="ab"/>
            <w:rFonts w:hint="eastAsia"/>
          </w:rPr>
          <w:t>．改进措施</w:t>
        </w:r>
        <w:r>
          <w:tab/>
        </w:r>
        <w:r>
          <w:rPr>
            <w:rFonts w:hint="eastAsia"/>
          </w:rPr>
          <w:t>2</w:t>
        </w:r>
      </w:hyperlink>
      <w:r>
        <w:rPr>
          <w:rFonts w:hint="eastAsia"/>
        </w:rPr>
        <w:t>3</w:t>
      </w:r>
    </w:p>
    <w:p w:rsidR="00783E8A" w:rsidRDefault="00CB72BE">
      <w:pPr>
        <w:pStyle w:val="20"/>
        <w:tabs>
          <w:tab w:val="right" w:leader="dot" w:pos="8296"/>
        </w:tabs>
        <w:rPr>
          <w:rFonts w:ascii="Calibri" w:hAnsi="Calibri"/>
        </w:rPr>
      </w:pPr>
      <w:hyperlink w:anchor="_Toc99634699" w:history="1">
        <w:r>
          <w:rPr>
            <w:rStyle w:val="ab"/>
            <w:kern w:val="0"/>
            <w:lang w:bidi="ar"/>
          </w:rPr>
          <w:t>2</w:t>
        </w:r>
        <w:r>
          <w:rPr>
            <w:rStyle w:val="ab"/>
            <w:rFonts w:hint="eastAsia"/>
            <w:kern w:val="0"/>
            <w:lang w:bidi="ar"/>
          </w:rPr>
          <w:t>．拟定发展目标</w:t>
        </w:r>
        <w:r>
          <w:tab/>
        </w:r>
        <w:r>
          <w:rPr>
            <w:rFonts w:hint="eastAsia"/>
          </w:rPr>
          <w:t>2</w:t>
        </w:r>
      </w:hyperlink>
      <w:r>
        <w:rPr>
          <w:rFonts w:hint="eastAsia"/>
        </w:rPr>
        <w:t>4</w:t>
      </w:r>
    </w:p>
    <w:p w:rsidR="00783E8A" w:rsidRDefault="00CB72BE">
      <w:r>
        <w:rPr>
          <w:sz w:val="28"/>
          <w:szCs w:val="28"/>
        </w:rPr>
        <w:fldChar w:fldCharType="end"/>
      </w:r>
    </w:p>
    <w:p w:rsidR="00783E8A" w:rsidRDefault="00783E8A"/>
    <w:p w:rsidR="00783E8A" w:rsidRDefault="00CB72BE">
      <w:pPr>
        <w:pStyle w:val="1"/>
        <w:rPr>
          <w:rStyle w:val="NormalCharacter"/>
          <w:rFonts w:ascii="Times New Roman" w:hAnsi="Times New Roman" w:cs="Times New Roman"/>
          <w:sz w:val="32"/>
          <w:szCs w:val="32"/>
        </w:rPr>
      </w:pPr>
      <w:bookmarkStart w:id="0" w:name="_Toc17528"/>
      <w:bookmarkStart w:id="1" w:name="_Toc8371"/>
      <w:bookmarkStart w:id="2" w:name="_Toc26784"/>
      <w:bookmarkStart w:id="3" w:name="_Toc6592"/>
      <w:bookmarkStart w:id="4" w:name="_Toc99634671"/>
      <w:r>
        <w:rPr>
          <w:rStyle w:val="15"/>
          <w:rFonts w:ascii="Times New Roman" w:eastAsia="黑体" w:hAnsi="Times New Roman" w:cs="Times New Roman"/>
          <w:sz w:val="30"/>
          <w:szCs w:val="30"/>
          <w:lang w:bidi="ar"/>
        </w:rPr>
        <w:lastRenderedPageBreak/>
        <w:t>一、总体</w:t>
      </w:r>
      <w:r>
        <w:rPr>
          <w:rStyle w:val="15"/>
          <w:rFonts w:ascii="Times New Roman" w:eastAsia="黑体" w:hAnsi="Times New Roman" w:cs="Times New Roman"/>
          <w:sz w:val="32"/>
          <w:szCs w:val="32"/>
          <w:lang w:bidi="ar"/>
        </w:rPr>
        <w:t>概况</w:t>
      </w:r>
      <w:bookmarkEnd w:id="0"/>
      <w:bookmarkEnd w:id="1"/>
      <w:bookmarkEnd w:id="2"/>
      <w:bookmarkEnd w:id="3"/>
      <w:bookmarkEnd w:id="4"/>
    </w:p>
    <w:p w:rsidR="00783E8A" w:rsidRDefault="00CB72BE">
      <w:pPr>
        <w:ind w:firstLineChars="200" w:firstLine="600"/>
        <w:rPr>
          <w:rFonts w:ascii="Times New Roman" w:hAnsi="Times New Roman" w:cs="Times New Roman"/>
          <w:sz w:val="30"/>
          <w:szCs w:val="30"/>
        </w:rPr>
      </w:pPr>
      <w:r>
        <w:rPr>
          <w:rStyle w:val="15"/>
          <w:rFonts w:ascii="Times New Roman" w:hAnsi="Times New Roman" w:cs="Times New Roman"/>
          <w:sz w:val="30"/>
          <w:szCs w:val="30"/>
        </w:rPr>
        <w:t>学位授权点基本情况，学科建设情况，研究生招生、在读、毕业、学位授予及就业基本状况，研究生导师状况（总体规模、队伍结构）等。</w:t>
      </w:r>
    </w:p>
    <w:p w:rsidR="00783E8A" w:rsidRDefault="00CB72BE">
      <w:pPr>
        <w:pStyle w:val="2"/>
        <w:rPr>
          <w:rFonts w:ascii="Times New Roman" w:eastAsia="宋体" w:hAnsi="Times New Roman" w:cs="Times New Roman"/>
          <w:b w:val="0"/>
          <w:bCs w:val="0"/>
          <w:sz w:val="28"/>
          <w:szCs w:val="28"/>
          <w:lang w:bidi="ar"/>
        </w:rPr>
      </w:pPr>
      <w:bookmarkStart w:id="5" w:name="_Toc20909"/>
      <w:bookmarkStart w:id="6" w:name="_Toc32715"/>
      <w:bookmarkStart w:id="7" w:name="_Toc12085"/>
      <w:bookmarkStart w:id="8" w:name="_Toc99634672"/>
      <w:bookmarkStart w:id="9" w:name="_Toc3789"/>
      <w:bookmarkStart w:id="10" w:name="_Toc99551407"/>
      <w:r>
        <w:rPr>
          <w:rFonts w:ascii="Times New Roman" w:eastAsia="宋体" w:hAnsi="Times New Roman" w:cs="Times New Roman"/>
          <w:sz w:val="28"/>
          <w:szCs w:val="28"/>
          <w:lang w:bidi="ar"/>
        </w:rPr>
        <w:t>1</w:t>
      </w:r>
      <w:r>
        <w:rPr>
          <w:rFonts w:ascii="Times New Roman" w:eastAsia="宋体" w:hAnsi="Times New Roman" w:cs="Times New Roman"/>
          <w:sz w:val="28"/>
          <w:szCs w:val="28"/>
          <w:lang w:bidi="ar"/>
        </w:rPr>
        <w:t>．学位授权点基本情况</w:t>
      </w:r>
      <w:bookmarkEnd w:id="5"/>
      <w:bookmarkEnd w:id="6"/>
      <w:bookmarkEnd w:id="7"/>
      <w:bookmarkEnd w:id="8"/>
      <w:bookmarkEnd w:id="9"/>
      <w:bookmarkEnd w:id="10"/>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水产养殖学于</w:t>
      </w:r>
      <w:r>
        <w:rPr>
          <w:rFonts w:ascii="Times New Roman" w:eastAsia="宋体" w:hAnsi="Times New Roman" w:cs="Times New Roman"/>
          <w:sz w:val="28"/>
          <w:szCs w:val="28"/>
        </w:rPr>
        <w:t>2006</w:t>
      </w:r>
      <w:r>
        <w:rPr>
          <w:rFonts w:ascii="Times New Roman" w:eastAsia="宋体" w:hAnsi="Times New Roman" w:cs="Times New Roman"/>
          <w:sz w:val="28"/>
          <w:szCs w:val="28"/>
        </w:rPr>
        <w:t>年获得硕士学位授予权，并于当年招生。水产养殖学是南昌大学最早的学科之一，南昌大学生命学科中的优势特色学科，江西省高校特色学科，国家首批卓越农林人才培养计划，江西省目前唯一的水产学科类省级重点实验室</w:t>
      </w:r>
      <w:r>
        <w:rPr>
          <w:rFonts w:ascii="Times New Roman" w:eastAsia="宋体" w:hAnsi="Times New Roman" w:cs="Times New Roman"/>
          <w:sz w:val="28"/>
          <w:szCs w:val="28"/>
        </w:rPr>
        <w:t>“</w:t>
      </w:r>
      <w:r>
        <w:rPr>
          <w:rFonts w:ascii="Times New Roman" w:eastAsia="宋体" w:hAnsi="Times New Roman" w:cs="Times New Roman"/>
          <w:sz w:val="28"/>
          <w:szCs w:val="28"/>
        </w:rPr>
        <w:t>江西省水生动物资源与利用重点实验室</w:t>
      </w:r>
      <w:r>
        <w:rPr>
          <w:rFonts w:ascii="Times New Roman" w:eastAsia="宋体" w:hAnsi="Times New Roman" w:cs="Times New Roman"/>
          <w:sz w:val="28"/>
          <w:szCs w:val="28"/>
        </w:rPr>
        <w:t>”</w:t>
      </w:r>
      <w:r>
        <w:rPr>
          <w:rFonts w:ascii="Times New Roman" w:eastAsia="宋体" w:hAnsi="Times New Roman" w:cs="Times New Roman"/>
          <w:sz w:val="28"/>
          <w:szCs w:val="28"/>
        </w:rPr>
        <w:t>。创办至今已有</w:t>
      </w:r>
      <w:r>
        <w:rPr>
          <w:rFonts w:ascii="Times New Roman" w:eastAsia="宋体" w:hAnsi="Times New Roman" w:cs="Times New Roman" w:hint="eastAsia"/>
          <w:sz w:val="28"/>
          <w:szCs w:val="28"/>
        </w:rPr>
        <w:t>60</w:t>
      </w:r>
      <w:r>
        <w:rPr>
          <w:rFonts w:ascii="Times New Roman" w:eastAsia="宋体" w:hAnsi="Times New Roman" w:cs="Times New Roman"/>
          <w:sz w:val="28"/>
          <w:szCs w:val="28"/>
        </w:rPr>
        <w:t>余年，在学校三代人的努力下已形成较为独特的学科优势，特色和优势学科方向主要有三个：</w:t>
      </w:r>
      <w:r>
        <w:rPr>
          <w:rFonts w:ascii="Times New Roman" w:eastAsia="宋体" w:hAnsi="Times New Roman" w:cs="Times New Roman"/>
          <w:sz w:val="28"/>
          <w:szCs w:val="28"/>
        </w:rPr>
        <w:t>1</w:t>
      </w:r>
      <w:r>
        <w:rPr>
          <w:rFonts w:ascii="Times New Roman" w:eastAsia="宋体" w:hAnsi="Times New Roman" w:cs="Times New Roman"/>
          <w:sz w:val="28"/>
          <w:szCs w:val="28"/>
        </w:rPr>
        <w:t>、水产动物遗传育种；</w:t>
      </w:r>
      <w:r>
        <w:rPr>
          <w:rFonts w:ascii="Times New Roman" w:eastAsia="宋体" w:hAnsi="Times New Roman" w:cs="Times New Roman"/>
          <w:sz w:val="28"/>
          <w:szCs w:val="28"/>
        </w:rPr>
        <w:t>2</w:t>
      </w:r>
      <w:r>
        <w:rPr>
          <w:rFonts w:ascii="Times New Roman" w:eastAsia="宋体" w:hAnsi="Times New Roman" w:cs="Times New Roman"/>
          <w:sz w:val="28"/>
          <w:szCs w:val="28"/>
        </w:rPr>
        <w:t>、水产动物免疫与疾</w:t>
      </w:r>
      <w:bookmarkStart w:id="11" w:name="_GoBack"/>
      <w:bookmarkEnd w:id="11"/>
      <w:r>
        <w:rPr>
          <w:rFonts w:ascii="Times New Roman" w:eastAsia="宋体" w:hAnsi="Times New Roman" w:cs="Times New Roman"/>
          <w:sz w:val="28"/>
          <w:szCs w:val="28"/>
        </w:rPr>
        <w:t>病防控；</w:t>
      </w:r>
      <w:r>
        <w:rPr>
          <w:rFonts w:ascii="Times New Roman" w:eastAsia="宋体" w:hAnsi="Times New Roman" w:cs="Times New Roman"/>
          <w:sz w:val="28"/>
          <w:szCs w:val="28"/>
        </w:rPr>
        <w:t>3</w:t>
      </w:r>
      <w:r>
        <w:rPr>
          <w:rFonts w:ascii="Times New Roman" w:eastAsia="宋体" w:hAnsi="Times New Roman" w:cs="Times New Roman"/>
          <w:sz w:val="28"/>
          <w:szCs w:val="28"/>
        </w:rPr>
        <w:t>、水产动物绿色生态养殖。学科特色突出，区位优势明显，综合实力在江西省处于领先地位，在国内外具有一定的影响力和学科优势，在全国近百所高校水产学科中排名大约</w:t>
      </w:r>
      <w:r>
        <w:rPr>
          <w:rFonts w:ascii="Times New Roman" w:eastAsia="宋体" w:hAnsi="Times New Roman" w:cs="Times New Roman"/>
          <w:sz w:val="28"/>
          <w:szCs w:val="28"/>
        </w:rPr>
        <w:t>13-14</w:t>
      </w:r>
      <w:r>
        <w:rPr>
          <w:rFonts w:ascii="Times New Roman" w:eastAsia="宋体" w:hAnsi="Times New Roman" w:cs="Times New Roman"/>
          <w:sz w:val="28"/>
          <w:szCs w:val="28"/>
        </w:rPr>
        <w:t>名，为全国特别</w:t>
      </w:r>
      <w:r>
        <w:rPr>
          <w:rFonts w:ascii="Times New Roman" w:eastAsia="宋体" w:hAnsi="Times New Roman" w:cs="Times New Roman" w:hint="eastAsia"/>
          <w:sz w:val="28"/>
          <w:szCs w:val="28"/>
        </w:rPr>
        <w:t>是</w:t>
      </w:r>
      <w:r>
        <w:rPr>
          <w:rFonts w:ascii="Times New Roman" w:eastAsia="宋体" w:hAnsi="Times New Roman" w:cs="Times New Roman"/>
          <w:sz w:val="28"/>
          <w:szCs w:val="28"/>
        </w:rPr>
        <w:t>江西</w:t>
      </w:r>
      <w:r>
        <w:rPr>
          <w:rFonts w:ascii="Times New Roman" w:eastAsia="宋体" w:hAnsi="Times New Roman" w:cs="Times New Roman" w:hint="eastAsia"/>
          <w:sz w:val="28"/>
          <w:szCs w:val="28"/>
        </w:rPr>
        <w:t>水产</w:t>
      </w:r>
      <w:r>
        <w:rPr>
          <w:rFonts w:ascii="Times New Roman" w:eastAsia="宋体" w:hAnsi="Times New Roman" w:cs="Times New Roman"/>
          <w:sz w:val="28"/>
          <w:szCs w:val="28"/>
        </w:rPr>
        <w:t>相关行</w:t>
      </w:r>
      <w:r>
        <w:rPr>
          <w:rFonts w:ascii="Times New Roman" w:eastAsia="宋体" w:hAnsi="Times New Roman" w:cs="Times New Roman" w:hint="eastAsia"/>
          <w:sz w:val="28"/>
          <w:szCs w:val="28"/>
        </w:rPr>
        <w:t>业</w:t>
      </w:r>
      <w:r>
        <w:rPr>
          <w:rFonts w:ascii="Times New Roman" w:eastAsia="宋体" w:hAnsi="Times New Roman" w:cs="Times New Roman"/>
          <w:sz w:val="28"/>
          <w:szCs w:val="28"/>
        </w:rPr>
        <w:t>输送了大批优秀人才，为水产业发展做出了重要贡献。</w:t>
      </w:r>
    </w:p>
    <w:p w:rsidR="00783E8A" w:rsidRDefault="00CB72BE">
      <w:pPr>
        <w:pStyle w:val="a6"/>
        <w:numPr>
          <w:ilvl w:val="0"/>
          <w:numId w:val="1"/>
        </w:numPr>
        <w:spacing w:before="120" w:after="120"/>
        <w:outlineLvl w:val="1"/>
        <w:rPr>
          <w:rFonts w:ascii="Times New Roman" w:eastAsia="宋体" w:hAnsi="Times New Roman" w:cs="Times New Roman"/>
          <w:b/>
          <w:bCs/>
          <w:kern w:val="2"/>
          <w:sz w:val="28"/>
          <w:szCs w:val="28"/>
          <w:lang w:bidi="ar"/>
        </w:rPr>
      </w:pPr>
      <w:bookmarkStart w:id="12" w:name="_Toc26249"/>
      <w:bookmarkStart w:id="13" w:name="_Toc99551408"/>
      <w:bookmarkStart w:id="14" w:name="_Toc99634673"/>
      <w:bookmarkStart w:id="15" w:name="_Toc2728"/>
      <w:bookmarkStart w:id="16" w:name="_Toc14371"/>
      <w:bookmarkStart w:id="17" w:name="_Toc6459"/>
      <w:r>
        <w:rPr>
          <w:rFonts w:ascii="Times New Roman" w:eastAsia="宋体" w:hAnsi="Times New Roman" w:cs="Times New Roman"/>
          <w:b/>
          <w:bCs/>
          <w:kern w:val="2"/>
          <w:sz w:val="28"/>
          <w:szCs w:val="28"/>
          <w:lang w:bidi="ar"/>
        </w:rPr>
        <w:t>学科建设情况</w:t>
      </w:r>
      <w:bookmarkEnd w:id="12"/>
      <w:bookmarkEnd w:id="13"/>
      <w:bookmarkEnd w:id="14"/>
      <w:bookmarkEnd w:id="15"/>
      <w:bookmarkEnd w:id="16"/>
      <w:bookmarkEnd w:id="17"/>
    </w:p>
    <w:p w:rsidR="00783E8A" w:rsidRDefault="00CB72BE">
      <w:pPr>
        <w:pStyle w:val="a6"/>
        <w:spacing w:before="120" w:after="120"/>
        <w:ind w:firstLineChars="200" w:firstLine="560"/>
        <w:outlineLvl w:val="1"/>
        <w:rPr>
          <w:rFonts w:ascii="Times New Roman" w:eastAsia="宋体" w:hAnsi="Times New Roman" w:cs="Times New Roman"/>
          <w:sz w:val="28"/>
          <w:szCs w:val="28"/>
        </w:rPr>
      </w:pPr>
      <w:bookmarkStart w:id="18" w:name="_Toc9426"/>
      <w:bookmarkStart w:id="19" w:name="_Toc5614"/>
      <w:bookmarkStart w:id="20" w:name="_Toc6566"/>
      <w:bookmarkStart w:id="21" w:name="_Toc8257"/>
      <w:r>
        <w:rPr>
          <w:rFonts w:ascii="Times New Roman" w:eastAsia="宋体" w:hAnsi="Times New Roman" w:cs="Times New Roman"/>
          <w:sz w:val="28"/>
          <w:szCs w:val="28"/>
        </w:rPr>
        <w:t>水产养殖学是南昌大学生命学科的特色学科，具有长达</w:t>
      </w:r>
      <w:r>
        <w:rPr>
          <w:rFonts w:ascii="Times New Roman" w:eastAsia="宋体" w:hAnsi="Times New Roman" w:cs="Times New Roman"/>
          <w:sz w:val="28"/>
          <w:szCs w:val="28"/>
        </w:rPr>
        <w:t>60</w:t>
      </w:r>
      <w:r>
        <w:rPr>
          <w:rFonts w:ascii="Times New Roman" w:eastAsia="宋体" w:hAnsi="Times New Roman" w:cs="Times New Roman"/>
          <w:sz w:val="28"/>
          <w:szCs w:val="28"/>
        </w:rPr>
        <w:t>余年的历史。具有水产养殖学二级硕士点。本硕士点围绕水生生物资源学、水</w:t>
      </w:r>
      <w:r>
        <w:rPr>
          <w:rFonts w:ascii="Times New Roman" w:eastAsia="宋体" w:hAnsi="Times New Roman" w:cs="Times New Roman"/>
          <w:sz w:val="28"/>
          <w:szCs w:val="28"/>
        </w:rPr>
        <w:t>生动物遗传育种、水生动物病害生物学与防治、水生动物营养与生</w:t>
      </w:r>
      <w:r>
        <w:rPr>
          <w:rFonts w:ascii="Times New Roman" w:eastAsia="宋体" w:hAnsi="Times New Roman" w:cs="Times New Roman"/>
          <w:sz w:val="28"/>
          <w:szCs w:val="28"/>
        </w:rPr>
        <w:lastRenderedPageBreak/>
        <w:t>理、水生动物养殖与生态学等方面进行学位点建设。</w:t>
      </w:r>
      <w:bookmarkEnd w:id="18"/>
      <w:bookmarkEnd w:id="19"/>
      <w:bookmarkEnd w:id="20"/>
      <w:bookmarkEnd w:id="21"/>
    </w:p>
    <w:p w:rsidR="00783E8A" w:rsidRDefault="00CB72BE">
      <w:pPr>
        <w:pStyle w:val="3"/>
        <w:spacing w:before="120" w:after="120"/>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）注重人才培养质量，为地方水产业发展提供智力支撑</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本学位点一直注重研究生培养质量，在校期间，参与导师的各项科研工作，特别是在为企业提供技术服务和制定发展规划等方面积累了丰富经验。在</w:t>
      </w:r>
      <w:proofErr w:type="gramStart"/>
      <w:r>
        <w:rPr>
          <w:rFonts w:ascii="Times New Roman" w:eastAsia="宋体" w:hAnsi="Times New Roman" w:cs="Times New Roman"/>
          <w:sz w:val="28"/>
          <w:szCs w:val="28"/>
        </w:rPr>
        <w:t>稻渔综合</w:t>
      </w:r>
      <w:proofErr w:type="gramEnd"/>
      <w:r>
        <w:rPr>
          <w:rFonts w:ascii="Times New Roman" w:eastAsia="宋体" w:hAnsi="Times New Roman" w:cs="Times New Roman"/>
          <w:sz w:val="28"/>
          <w:szCs w:val="28"/>
        </w:rPr>
        <w:t>种养技术攻关、养殖池塘水质监测、养殖尾水处理、全国首个</w:t>
      </w:r>
      <w:proofErr w:type="gramStart"/>
      <w:r>
        <w:rPr>
          <w:rFonts w:ascii="Times New Roman" w:eastAsia="宋体" w:hAnsi="Times New Roman" w:cs="Times New Roman"/>
          <w:sz w:val="28"/>
          <w:szCs w:val="28"/>
        </w:rPr>
        <w:t>稻渔综合</w:t>
      </w:r>
      <w:proofErr w:type="gramEnd"/>
      <w:r>
        <w:rPr>
          <w:rFonts w:ascii="Times New Roman" w:eastAsia="宋体" w:hAnsi="Times New Roman" w:cs="Times New Roman"/>
          <w:sz w:val="28"/>
          <w:szCs w:val="28"/>
        </w:rPr>
        <w:t>种养院士工作站</w:t>
      </w:r>
      <w:r>
        <w:rPr>
          <w:rFonts w:ascii="Times New Roman" w:eastAsia="宋体" w:hAnsi="Times New Roman" w:cs="Times New Roman"/>
          <w:sz w:val="28"/>
          <w:szCs w:val="28"/>
        </w:rPr>
        <w:t>-</w:t>
      </w:r>
      <w:r>
        <w:rPr>
          <w:rFonts w:ascii="Times New Roman" w:eastAsia="宋体" w:hAnsi="Times New Roman" w:cs="Times New Roman"/>
          <w:sz w:val="28"/>
          <w:szCs w:val="28"/>
        </w:rPr>
        <w:t>鱼米</w:t>
      </w:r>
      <w:proofErr w:type="gramStart"/>
      <w:r>
        <w:rPr>
          <w:rFonts w:ascii="Times New Roman" w:eastAsia="宋体" w:hAnsi="Times New Roman" w:cs="Times New Roman"/>
          <w:sz w:val="28"/>
          <w:szCs w:val="28"/>
        </w:rPr>
        <w:t>农夫院士</w:t>
      </w:r>
      <w:proofErr w:type="gramEnd"/>
      <w:r>
        <w:rPr>
          <w:rFonts w:ascii="Times New Roman" w:eastAsia="宋体" w:hAnsi="Times New Roman" w:cs="Times New Roman"/>
          <w:sz w:val="28"/>
          <w:szCs w:val="28"/>
        </w:rPr>
        <w:t>工作站和南丰县创建龟甲生态特色小镇建设过程中都有研究生的参与，为毕业后从事相关工作奠定了良好基础。毕业生就业分析发现，无论在政府机关、还是在水产企业，本学位</w:t>
      </w:r>
      <w:proofErr w:type="gramStart"/>
      <w:r>
        <w:rPr>
          <w:rFonts w:ascii="Times New Roman" w:eastAsia="宋体" w:hAnsi="Times New Roman" w:cs="Times New Roman"/>
          <w:sz w:val="28"/>
          <w:szCs w:val="28"/>
        </w:rPr>
        <w:t>点培养</w:t>
      </w:r>
      <w:proofErr w:type="gramEnd"/>
      <w:r>
        <w:rPr>
          <w:rFonts w:ascii="Times New Roman" w:eastAsia="宋体" w:hAnsi="Times New Roman" w:cs="Times New Roman"/>
          <w:sz w:val="28"/>
          <w:szCs w:val="28"/>
        </w:rPr>
        <w:t>的学生都在重要岗位上发挥重要作用，为当地水产业的发展提供了强大的智力支撑。</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）开发鄱阳湖水生动物资源，为地方水产业发展</w:t>
      </w:r>
      <w:r>
        <w:rPr>
          <w:rFonts w:ascii="Times New Roman" w:eastAsia="宋体" w:hAnsi="Times New Roman" w:cs="Times New Roman"/>
          <w:sz w:val="28"/>
          <w:szCs w:val="28"/>
        </w:rPr>
        <w:t>提供优良品种</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鄱阳湖及其流域水生物动物资源丰富，为开展遗传育种学研究提供了等得天独厚的条件。本学位点从上世纪</w:t>
      </w:r>
      <w:r>
        <w:rPr>
          <w:rFonts w:ascii="Times New Roman" w:eastAsia="宋体" w:hAnsi="Times New Roman" w:cs="Times New Roman"/>
          <w:sz w:val="28"/>
          <w:szCs w:val="28"/>
        </w:rPr>
        <w:t>60</w:t>
      </w:r>
      <w:r>
        <w:rPr>
          <w:rFonts w:ascii="Times New Roman" w:eastAsia="宋体" w:hAnsi="Times New Roman" w:cs="Times New Roman"/>
          <w:sz w:val="28"/>
          <w:szCs w:val="28"/>
        </w:rPr>
        <w:t>年代开始到现在，针对鄱阳湖水生动物进行了系统研究，在进行遗传学研究的基础上，成功选育出了兴国红鲤鱼、婺源荷包红鲤鱼、万安玻璃红鲤鱼、萍乡</w:t>
      </w:r>
      <w:proofErr w:type="gramStart"/>
      <w:r>
        <w:rPr>
          <w:rFonts w:ascii="Times New Roman" w:eastAsia="宋体" w:hAnsi="Times New Roman" w:cs="Times New Roman"/>
          <w:sz w:val="28"/>
          <w:szCs w:val="28"/>
        </w:rPr>
        <w:t>红鲫等</w:t>
      </w:r>
      <w:proofErr w:type="gramEnd"/>
      <w:r>
        <w:rPr>
          <w:rFonts w:ascii="Times New Roman" w:eastAsia="宋体" w:hAnsi="Times New Roman" w:cs="Times New Roman"/>
          <w:sz w:val="28"/>
          <w:szCs w:val="28"/>
        </w:rPr>
        <w:t>四个水产新品种，获得国家水产原良种审定委员会审定为新品种，为广大养殖户提供了多个水产养殖新品种。目前仍在进行淡水珍珠蚌、鄱阳湖泥鳅、鄱阳湖甲鱼、鄱阳湖青虾、红鳙鱼、小龙虾、螃蟹、鄱阳湖鳜鱼等十余品种的选育。通过遗传育种学研究，这些新的养殖品种获得了生长快、抗</w:t>
      </w:r>
      <w:r>
        <w:rPr>
          <w:rFonts w:ascii="Times New Roman" w:eastAsia="宋体" w:hAnsi="Times New Roman" w:cs="Times New Roman"/>
          <w:sz w:val="28"/>
          <w:szCs w:val="28"/>
        </w:rPr>
        <w:t>病性强等稳定的遗传特性，新品种不仅在全国得到大面积推广，已推广至全国</w:t>
      </w:r>
      <w:r>
        <w:rPr>
          <w:rFonts w:ascii="Times New Roman" w:eastAsia="宋体" w:hAnsi="Times New Roman" w:cs="Times New Roman"/>
          <w:sz w:val="28"/>
          <w:szCs w:val="28"/>
        </w:rPr>
        <w:t>28</w:t>
      </w:r>
      <w:r>
        <w:rPr>
          <w:rFonts w:ascii="Times New Roman" w:eastAsia="宋体" w:hAnsi="Times New Roman" w:cs="Times New Roman"/>
          <w:sz w:val="28"/>
          <w:szCs w:val="28"/>
        </w:rPr>
        <w:t>个省，它们还作还作为国内许多杂</w:t>
      </w:r>
      <w:r>
        <w:rPr>
          <w:rFonts w:ascii="Times New Roman" w:eastAsia="宋体" w:hAnsi="Times New Roman" w:cs="Times New Roman"/>
          <w:sz w:val="28"/>
          <w:szCs w:val="28"/>
        </w:rPr>
        <w:lastRenderedPageBreak/>
        <w:t>交新品种的优良亲本被大量单位引进，产生了明显了经济、社会和生态效益，研究成果</w:t>
      </w:r>
      <w:r>
        <w:rPr>
          <w:rFonts w:ascii="Times New Roman" w:eastAsia="宋体" w:hAnsi="Times New Roman" w:cs="Times New Roman"/>
          <w:sz w:val="28"/>
          <w:szCs w:val="28"/>
        </w:rPr>
        <w:t>5</w:t>
      </w:r>
      <w:r>
        <w:rPr>
          <w:rFonts w:ascii="Times New Roman" w:eastAsia="宋体" w:hAnsi="Times New Roman" w:cs="Times New Roman"/>
          <w:sz w:val="28"/>
          <w:szCs w:val="28"/>
        </w:rPr>
        <w:t>次获得国家农业部、省科技进步奖二等奖。</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）创新生态养殖技术，为地方水产业的发展提供技术支撑</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本学位点在水生生物免疫学、水生生态与养殖学方面取得了许多研究成果，学科直接服务于区域水产业。与全省</w:t>
      </w:r>
      <w:r>
        <w:rPr>
          <w:rFonts w:ascii="Times New Roman" w:eastAsia="宋体" w:hAnsi="Times New Roman" w:cs="Times New Roman"/>
          <w:sz w:val="28"/>
          <w:szCs w:val="28"/>
        </w:rPr>
        <w:t>11</w:t>
      </w:r>
      <w:r>
        <w:rPr>
          <w:rFonts w:ascii="Times New Roman" w:eastAsia="宋体" w:hAnsi="Times New Roman" w:cs="Times New Roman"/>
          <w:sz w:val="28"/>
          <w:szCs w:val="28"/>
        </w:rPr>
        <w:t>家水产养殖企业建立了合作基地和教学基地，其中有</w:t>
      </w:r>
      <w:r>
        <w:rPr>
          <w:rFonts w:ascii="Times New Roman" w:eastAsia="宋体" w:hAnsi="Times New Roman" w:cs="Times New Roman"/>
          <w:sz w:val="28"/>
          <w:szCs w:val="28"/>
        </w:rPr>
        <w:t>4</w:t>
      </w:r>
      <w:r>
        <w:rPr>
          <w:rFonts w:ascii="Times New Roman" w:eastAsia="宋体" w:hAnsi="Times New Roman" w:cs="Times New Roman"/>
          <w:sz w:val="28"/>
          <w:szCs w:val="28"/>
        </w:rPr>
        <w:t>家被江西省教育厅、江西省科技厅、江西省人保厅、江西省信工委等省直单位联合授予</w:t>
      </w:r>
      <w:r>
        <w:rPr>
          <w:rFonts w:ascii="Times New Roman" w:eastAsia="宋体" w:hAnsi="Times New Roman" w:cs="Times New Roman"/>
          <w:sz w:val="28"/>
          <w:szCs w:val="28"/>
        </w:rPr>
        <w:t>“</w:t>
      </w:r>
      <w:r>
        <w:rPr>
          <w:rFonts w:ascii="Times New Roman" w:eastAsia="宋体" w:hAnsi="Times New Roman" w:cs="Times New Roman"/>
          <w:sz w:val="28"/>
          <w:szCs w:val="28"/>
        </w:rPr>
        <w:t>研究生联</w:t>
      </w:r>
      <w:r>
        <w:rPr>
          <w:rFonts w:ascii="Times New Roman" w:eastAsia="宋体" w:hAnsi="Times New Roman" w:cs="Times New Roman"/>
          <w:sz w:val="28"/>
          <w:szCs w:val="28"/>
        </w:rPr>
        <w:t>合培养基地</w:t>
      </w:r>
      <w:r>
        <w:rPr>
          <w:rFonts w:ascii="Times New Roman" w:eastAsia="宋体" w:hAnsi="Times New Roman" w:cs="Times New Roman"/>
          <w:sz w:val="28"/>
          <w:szCs w:val="28"/>
        </w:rPr>
        <w:t>”</w:t>
      </w:r>
      <w:r>
        <w:rPr>
          <w:rFonts w:ascii="Times New Roman" w:eastAsia="宋体" w:hAnsi="Times New Roman" w:cs="Times New Roman"/>
          <w:sz w:val="28"/>
          <w:szCs w:val="28"/>
        </w:rPr>
        <w:t>称号，基地开创了高校与企业培养研究生进入实质性联合新模式，该模式不仅是培养研究生的一种形式，更是本学科直接服务企业、针对产业关键问题共同攻关、服务地方经济的创新模式，并取得了明显效益。目前，已通过该模式培养博士和硕士研究生</w:t>
      </w:r>
      <w:r>
        <w:rPr>
          <w:rFonts w:ascii="Times New Roman" w:eastAsia="宋体" w:hAnsi="Times New Roman" w:cs="Times New Roman"/>
          <w:sz w:val="28"/>
          <w:szCs w:val="28"/>
        </w:rPr>
        <w:t>20</w:t>
      </w:r>
      <w:r>
        <w:rPr>
          <w:rFonts w:ascii="Times New Roman" w:eastAsia="宋体" w:hAnsi="Times New Roman" w:cs="Times New Roman"/>
          <w:sz w:val="28"/>
          <w:szCs w:val="28"/>
        </w:rPr>
        <w:t>余人，解决企业技术难题</w:t>
      </w:r>
      <w:r>
        <w:rPr>
          <w:rFonts w:ascii="Times New Roman" w:eastAsia="宋体" w:hAnsi="Times New Roman" w:cs="Times New Roman"/>
          <w:sz w:val="28"/>
          <w:szCs w:val="28"/>
        </w:rPr>
        <w:t>20</w:t>
      </w:r>
      <w:r>
        <w:rPr>
          <w:rFonts w:ascii="Times New Roman" w:eastAsia="宋体" w:hAnsi="Times New Roman" w:cs="Times New Roman"/>
          <w:sz w:val="28"/>
          <w:szCs w:val="28"/>
        </w:rPr>
        <w:t>余个。比如为我省最大的泥鳅养殖企业解决了泥鳅繁殖技术、苗种成活率低下难题、生态养殖难题；分析了我省最大甲鱼养殖基地南丰县甲鱼种质混杂的原因，至今无绿色甲鱼产品的原因，为该县甲鱼种质提纯和健康养殖设计了解决问题的系统方案；针对我国草鱼病害问题，从免疫</w:t>
      </w:r>
      <w:r>
        <w:rPr>
          <w:rFonts w:ascii="Times New Roman" w:eastAsia="宋体" w:hAnsi="Times New Roman" w:cs="Times New Roman"/>
          <w:sz w:val="28"/>
          <w:szCs w:val="28"/>
        </w:rPr>
        <w:t>学角度研究</w:t>
      </w:r>
      <w:proofErr w:type="gramStart"/>
      <w:r>
        <w:rPr>
          <w:rFonts w:ascii="Times New Roman" w:eastAsia="宋体" w:hAnsi="Times New Roman" w:cs="Times New Roman"/>
          <w:sz w:val="28"/>
          <w:szCs w:val="28"/>
        </w:rPr>
        <w:t>了草</w:t>
      </w:r>
      <w:proofErr w:type="gramEnd"/>
      <w:r>
        <w:rPr>
          <w:rFonts w:ascii="Times New Roman" w:eastAsia="宋体" w:hAnsi="Times New Roman" w:cs="Times New Roman"/>
          <w:sz w:val="28"/>
          <w:szCs w:val="28"/>
        </w:rPr>
        <w:t>鱼免疫相关因子的调控机制，研发了干扰素作为草鱼主要病害的广谱性预防制剂，为大宗水产健康养殖提供了新的思路，该成果获得了省科技进步二等奖。</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）举办产业技术论坛，提高地方水产产业水平</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本学位</w:t>
      </w:r>
      <w:proofErr w:type="gramStart"/>
      <w:r>
        <w:rPr>
          <w:rFonts w:ascii="Times New Roman" w:eastAsia="宋体" w:hAnsi="Times New Roman" w:cs="Times New Roman"/>
          <w:sz w:val="28"/>
          <w:szCs w:val="28"/>
        </w:rPr>
        <w:t>点先后</w:t>
      </w:r>
      <w:proofErr w:type="gramEnd"/>
      <w:r>
        <w:rPr>
          <w:rFonts w:ascii="Times New Roman" w:eastAsia="宋体" w:hAnsi="Times New Roman" w:cs="Times New Roman"/>
          <w:sz w:val="28"/>
          <w:szCs w:val="28"/>
        </w:rPr>
        <w:t>在抚州市东乡区举办了</w:t>
      </w:r>
      <w:r>
        <w:rPr>
          <w:rFonts w:ascii="Times New Roman" w:eastAsia="宋体" w:hAnsi="Times New Roman" w:cs="Times New Roman"/>
          <w:sz w:val="28"/>
          <w:szCs w:val="28"/>
        </w:rPr>
        <w:t>“</w:t>
      </w:r>
      <w:r>
        <w:rPr>
          <w:rFonts w:ascii="Times New Roman" w:eastAsia="宋体" w:hAnsi="Times New Roman" w:cs="Times New Roman"/>
          <w:sz w:val="28"/>
          <w:szCs w:val="28"/>
        </w:rPr>
        <w:t>首届鄱阳湖泥鳅产业技术论坛</w:t>
      </w:r>
      <w:r>
        <w:rPr>
          <w:rFonts w:ascii="Times New Roman" w:eastAsia="宋体" w:hAnsi="Times New Roman" w:cs="Times New Roman"/>
          <w:sz w:val="28"/>
          <w:szCs w:val="28"/>
        </w:rPr>
        <w:t>”</w:t>
      </w:r>
      <w:r>
        <w:rPr>
          <w:rFonts w:ascii="Times New Roman" w:eastAsia="宋体" w:hAnsi="Times New Roman" w:cs="Times New Roman"/>
          <w:sz w:val="28"/>
          <w:szCs w:val="28"/>
        </w:rPr>
        <w:t>、在九江市彭泽县举办了</w:t>
      </w:r>
      <w:r>
        <w:rPr>
          <w:rFonts w:ascii="Times New Roman" w:eastAsia="宋体" w:hAnsi="Times New Roman" w:cs="Times New Roman"/>
          <w:sz w:val="28"/>
          <w:szCs w:val="28"/>
        </w:rPr>
        <w:t>“</w:t>
      </w:r>
      <w:r>
        <w:rPr>
          <w:rFonts w:ascii="Times New Roman" w:eastAsia="宋体" w:hAnsi="Times New Roman" w:cs="Times New Roman"/>
          <w:sz w:val="28"/>
          <w:szCs w:val="28"/>
        </w:rPr>
        <w:t>首届鄱阳湖虾蟹产业技术论坛</w:t>
      </w:r>
      <w:r>
        <w:rPr>
          <w:rFonts w:ascii="Times New Roman" w:eastAsia="宋体" w:hAnsi="Times New Roman" w:cs="Times New Roman"/>
          <w:sz w:val="28"/>
          <w:szCs w:val="28"/>
        </w:rPr>
        <w:t>”</w:t>
      </w:r>
      <w:r>
        <w:rPr>
          <w:rFonts w:ascii="Times New Roman" w:eastAsia="宋体" w:hAnsi="Times New Roman" w:cs="Times New Roman"/>
          <w:sz w:val="28"/>
          <w:szCs w:val="28"/>
        </w:rPr>
        <w:t>、在南昌市进贤县举办了</w:t>
      </w:r>
      <w:r>
        <w:rPr>
          <w:rFonts w:ascii="Times New Roman" w:eastAsia="宋体" w:hAnsi="Times New Roman" w:cs="Times New Roman"/>
          <w:sz w:val="28"/>
          <w:szCs w:val="28"/>
        </w:rPr>
        <w:t>“</w:t>
      </w:r>
      <w:r>
        <w:rPr>
          <w:rFonts w:ascii="Times New Roman" w:eastAsia="宋体" w:hAnsi="Times New Roman" w:cs="Times New Roman"/>
          <w:sz w:val="28"/>
          <w:szCs w:val="28"/>
        </w:rPr>
        <w:t>首届鄱阳湖</w:t>
      </w:r>
      <w:proofErr w:type="gramStart"/>
      <w:r>
        <w:rPr>
          <w:rFonts w:ascii="Times New Roman" w:eastAsia="宋体" w:hAnsi="Times New Roman" w:cs="Times New Roman"/>
          <w:sz w:val="28"/>
          <w:szCs w:val="28"/>
        </w:rPr>
        <w:t>蛙</w:t>
      </w:r>
      <w:proofErr w:type="gramEnd"/>
      <w:r>
        <w:rPr>
          <w:rFonts w:ascii="Times New Roman" w:eastAsia="宋体" w:hAnsi="Times New Roman" w:cs="Times New Roman"/>
          <w:sz w:val="28"/>
          <w:szCs w:val="28"/>
        </w:rPr>
        <w:t>产业技术论坛</w:t>
      </w:r>
      <w:r>
        <w:rPr>
          <w:rFonts w:ascii="Times New Roman" w:eastAsia="宋体" w:hAnsi="Times New Roman" w:cs="Times New Roman"/>
          <w:sz w:val="28"/>
          <w:szCs w:val="28"/>
        </w:rPr>
        <w:t>”</w:t>
      </w:r>
      <w:r>
        <w:rPr>
          <w:rFonts w:ascii="Times New Roman" w:eastAsia="宋体" w:hAnsi="Times New Roman" w:cs="Times New Roman"/>
          <w:sz w:val="28"/>
          <w:szCs w:val="28"/>
        </w:rPr>
        <w:t>。这些产业技术论</w:t>
      </w:r>
      <w:r>
        <w:rPr>
          <w:rFonts w:ascii="Times New Roman" w:eastAsia="宋体" w:hAnsi="Times New Roman" w:cs="Times New Roman"/>
          <w:sz w:val="28"/>
          <w:szCs w:val="28"/>
        </w:rPr>
        <w:lastRenderedPageBreak/>
        <w:t>坛得到了与会从业人员的高度肯定，为提高当地水产产业发展提供了很好的交流平台。</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5</w:t>
      </w:r>
      <w:r>
        <w:rPr>
          <w:rFonts w:ascii="Times New Roman" w:eastAsia="宋体" w:hAnsi="Times New Roman" w:cs="Times New Roman"/>
          <w:sz w:val="28"/>
          <w:szCs w:val="28"/>
        </w:rPr>
        <w:t>）对接国家科技特派员新体制，系统服务地方产业发展</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江西省科学技术厅关于建立省级科技特派员人才库的通知》（</w:t>
      </w:r>
      <w:proofErr w:type="gramStart"/>
      <w:r>
        <w:rPr>
          <w:rFonts w:ascii="Times New Roman" w:eastAsia="宋体" w:hAnsi="Times New Roman" w:cs="Times New Roman"/>
          <w:sz w:val="28"/>
          <w:szCs w:val="28"/>
        </w:rPr>
        <w:t>赣科发</w:t>
      </w:r>
      <w:proofErr w:type="gramEnd"/>
      <w:r>
        <w:rPr>
          <w:rFonts w:ascii="Times New Roman" w:eastAsia="宋体" w:hAnsi="Times New Roman" w:cs="Times New Roman"/>
          <w:sz w:val="28"/>
          <w:szCs w:val="28"/>
        </w:rPr>
        <w:t>农字</w:t>
      </w:r>
      <w:r>
        <w:rPr>
          <w:rFonts w:ascii="Times New Roman" w:eastAsia="宋体" w:hAnsi="Times New Roman" w:cs="Times New Roman"/>
          <w:sz w:val="28"/>
          <w:szCs w:val="28"/>
        </w:rPr>
        <w:t>[2013]8</w:t>
      </w:r>
      <w:r>
        <w:rPr>
          <w:rFonts w:ascii="Times New Roman" w:eastAsia="宋体" w:hAnsi="Times New Roman" w:cs="Times New Roman"/>
          <w:sz w:val="28"/>
          <w:szCs w:val="28"/>
        </w:rPr>
        <w:t>号），</w:t>
      </w:r>
      <w:r>
        <w:rPr>
          <w:rFonts w:ascii="Times New Roman" w:eastAsia="宋体" w:hAnsi="Times New Roman" w:cs="Times New Roman"/>
          <w:sz w:val="28"/>
          <w:szCs w:val="28"/>
        </w:rPr>
        <w:t>2015</w:t>
      </w:r>
      <w:r>
        <w:rPr>
          <w:rFonts w:ascii="Times New Roman" w:eastAsia="宋体" w:hAnsi="Times New Roman" w:cs="Times New Roman"/>
          <w:sz w:val="28"/>
          <w:szCs w:val="28"/>
        </w:rPr>
        <w:t>年中央一号文件在</w:t>
      </w:r>
      <w:r>
        <w:rPr>
          <w:rFonts w:ascii="Times New Roman" w:eastAsia="宋体" w:hAnsi="Times New Roman" w:cs="Times New Roman"/>
          <w:sz w:val="28"/>
          <w:szCs w:val="28"/>
        </w:rPr>
        <w:t>“</w:t>
      </w:r>
      <w:r>
        <w:rPr>
          <w:rFonts w:ascii="Times New Roman" w:eastAsia="宋体" w:hAnsi="Times New Roman" w:cs="Times New Roman"/>
          <w:sz w:val="28"/>
          <w:szCs w:val="28"/>
        </w:rPr>
        <w:t>强化农业科技创新驱动作用</w:t>
      </w:r>
      <w:r>
        <w:rPr>
          <w:rFonts w:ascii="Times New Roman" w:eastAsia="宋体" w:hAnsi="Times New Roman" w:cs="Times New Roman"/>
          <w:sz w:val="28"/>
          <w:szCs w:val="28"/>
        </w:rPr>
        <w:t>”</w:t>
      </w:r>
      <w:r>
        <w:rPr>
          <w:rFonts w:ascii="Times New Roman" w:eastAsia="宋体" w:hAnsi="Times New Roman" w:cs="Times New Roman"/>
          <w:sz w:val="28"/>
          <w:szCs w:val="28"/>
        </w:rPr>
        <w:t>中提出</w:t>
      </w:r>
      <w:r>
        <w:rPr>
          <w:rFonts w:ascii="Times New Roman" w:eastAsia="宋体" w:hAnsi="Times New Roman" w:cs="Times New Roman"/>
          <w:sz w:val="28"/>
          <w:szCs w:val="28"/>
        </w:rPr>
        <w:t>“</w:t>
      </w:r>
      <w:r>
        <w:rPr>
          <w:rFonts w:ascii="Times New Roman" w:eastAsia="宋体" w:hAnsi="Times New Roman" w:cs="Times New Roman"/>
          <w:sz w:val="28"/>
          <w:szCs w:val="28"/>
        </w:rPr>
        <w:t>充分发挥科技特派员队伍在科研成果转化中的作用。</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t>2015</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江西省科技厅发《关于印发</w:t>
      </w:r>
      <w:r>
        <w:rPr>
          <w:rFonts w:ascii="Times New Roman" w:eastAsia="宋体" w:hAnsi="Times New Roman" w:cs="Times New Roman"/>
          <w:sz w:val="28"/>
          <w:szCs w:val="28"/>
        </w:rPr>
        <w:t>&lt;</w:t>
      </w:r>
      <w:r>
        <w:rPr>
          <w:rFonts w:ascii="Times New Roman" w:eastAsia="宋体" w:hAnsi="Times New Roman" w:cs="Times New Roman"/>
          <w:sz w:val="28"/>
          <w:szCs w:val="28"/>
        </w:rPr>
        <w:t>江西省科技特派团富民强县工程实施方案</w:t>
      </w:r>
      <w:r>
        <w:rPr>
          <w:rFonts w:ascii="Times New Roman" w:eastAsia="宋体" w:hAnsi="Times New Roman" w:cs="Times New Roman"/>
          <w:sz w:val="28"/>
          <w:szCs w:val="28"/>
        </w:rPr>
        <w:t>&gt;</w:t>
      </w:r>
      <w:r>
        <w:rPr>
          <w:rFonts w:ascii="Times New Roman" w:eastAsia="宋体" w:hAnsi="Times New Roman" w:cs="Times New Roman"/>
          <w:sz w:val="28"/>
          <w:szCs w:val="28"/>
        </w:rPr>
        <w:t>的通知》。为更好服务地方经济，本学科派出</w:t>
      </w:r>
      <w:r>
        <w:rPr>
          <w:rFonts w:ascii="Times New Roman" w:eastAsia="宋体" w:hAnsi="Times New Roman" w:cs="Times New Roman"/>
          <w:sz w:val="28"/>
          <w:szCs w:val="28"/>
        </w:rPr>
        <w:t>18</w:t>
      </w:r>
      <w:r>
        <w:rPr>
          <w:rFonts w:ascii="Times New Roman" w:eastAsia="宋体" w:hAnsi="Times New Roman" w:cs="Times New Roman"/>
          <w:sz w:val="28"/>
          <w:szCs w:val="28"/>
        </w:rPr>
        <w:t>名优秀教师进入省科技特派员队伍，在江西</w:t>
      </w:r>
      <w:r>
        <w:rPr>
          <w:rFonts w:ascii="Times New Roman" w:eastAsia="宋体" w:hAnsi="Times New Roman" w:cs="Times New Roman"/>
          <w:sz w:val="28"/>
          <w:szCs w:val="28"/>
        </w:rPr>
        <w:t>10</w:t>
      </w:r>
      <w:r>
        <w:rPr>
          <w:rFonts w:ascii="Times New Roman" w:eastAsia="宋体" w:hAnsi="Times New Roman" w:cs="Times New Roman"/>
          <w:sz w:val="28"/>
          <w:szCs w:val="28"/>
        </w:rPr>
        <w:t>个县市</w:t>
      </w:r>
      <w:proofErr w:type="gramStart"/>
      <w:r>
        <w:rPr>
          <w:rFonts w:ascii="Times New Roman" w:eastAsia="宋体" w:hAnsi="Times New Roman" w:cs="Times New Roman"/>
          <w:sz w:val="28"/>
          <w:szCs w:val="28"/>
        </w:rPr>
        <w:t>域开展</w:t>
      </w:r>
      <w:proofErr w:type="gramEnd"/>
      <w:r>
        <w:rPr>
          <w:rFonts w:ascii="Times New Roman" w:eastAsia="宋体" w:hAnsi="Times New Roman" w:cs="Times New Roman"/>
          <w:sz w:val="28"/>
          <w:szCs w:val="28"/>
        </w:rPr>
        <w:t>科技对接服务，对接企业</w:t>
      </w:r>
      <w:r>
        <w:rPr>
          <w:rFonts w:ascii="Times New Roman" w:eastAsia="宋体" w:hAnsi="Times New Roman" w:cs="Times New Roman"/>
          <w:sz w:val="28"/>
          <w:szCs w:val="28"/>
        </w:rPr>
        <w:t>36</w:t>
      </w:r>
      <w:r>
        <w:rPr>
          <w:rFonts w:ascii="Times New Roman" w:eastAsia="宋体" w:hAnsi="Times New Roman" w:cs="Times New Roman"/>
          <w:sz w:val="28"/>
          <w:szCs w:val="28"/>
        </w:rPr>
        <w:t>个，已对接项目</w:t>
      </w:r>
      <w:r>
        <w:rPr>
          <w:rFonts w:ascii="Times New Roman" w:eastAsia="宋体" w:hAnsi="Times New Roman" w:cs="Times New Roman"/>
          <w:sz w:val="28"/>
          <w:szCs w:val="28"/>
        </w:rPr>
        <w:t>18</w:t>
      </w:r>
      <w:r>
        <w:rPr>
          <w:rFonts w:ascii="Times New Roman" w:eastAsia="宋体" w:hAnsi="Times New Roman" w:cs="Times New Roman"/>
          <w:sz w:val="28"/>
          <w:szCs w:val="28"/>
        </w:rPr>
        <w:t>个，专题开展技术服务</w:t>
      </w:r>
      <w:r>
        <w:rPr>
          <w:rFonts w:ascii="Times New Roman" w:eastAsia="宋体" w:hAnsi="Times New Roman" w:cs="Times New Roman"/>
          <w:sz w:val="28"/>
          <w:szCs w:val="28"/>
        </w:rPr>
        <w:t>20</w:t>
      </w:r>
      <w:r>
        <w:rPr>
          <w:rFonts w:ascii="Times New Roman" w:eastAsia="宋体" w:hAnsi="Times New Roman" w:cs="Times New Roman"/>
          <w:sz w:val="28"/>
          <w:szCs w:val="28"/>
        </w:rPr>
        <w:t>个，近</w:t>
      </w:r>
      <w:r>
        <w:rPr>
          <w:rFonts w:ascii="Times New Roman" w:eastAsia="宋体" w:hAnsi="Times New Roman" w:cs="Times New Roman"/>
          <w:sz w:val="28"/>
          <w:szCs w:val="28"/>
        </w:rPr>
        <w:t>5</w:t>
      </w:r>
      <w:r>
        <w:rPr>
          <w:rFonts w:ascii="Times New Roman" w:eastAsia="宋体" w:hAnsi="Times New Roman" w:cs="Times New Roman"/>
          <w:sz w:val="28"/>
          <w:szCs w:val="28"/>
        </w:rPr>
        <w:t>年来开展技术培训</w:t>
      </w:r>
      <w:r>
        <w:rPr>
          <w:rFonts w:ascii="Times New Roman" w:eastAsia="宋体" w:hAnsi="Times New Roman" w:cs="Times New Roman"/>
          <w:sz w:val="28"/>
          <w:szCs w:val="28"/>
        </w:rPr>
        <w:t>30</w:t>
      </w:r>
      <w:r>
        <w:rPr>
          <w:rFonts w:ascii="Times New Roman" w:eastAsia="宋体" w:hAnsi="Times New Roman" w:cs="Times New Roman"/>
          <w:sz w:val="28"/>
          <w:szCs w:val="28"/>
        </w:rPr>
        <w:t>场次，培训技术人员、养殖户和产业管理部门人员超过</w:t>
      </w:r>
      <w:r>
        <w:rPr>
          <w:rFonts w:ascii="Times New Roman" w:eastAsia="宋体" w:hAnsi="Times New Roman" w:cs="Times New Roman"/>
          <w:sz w:val="28"/>
          <w:szCs w:val="28"/>
        </w:rPr>
        <w:t>2000</w:t>
      </w:r>
      <w:r>
        <w:rPr>
          <w:rFonts w:ascii="Times New Roman" w:eastAsia="宋体" w:hAnsi="Times New Roman" w:cs="Times New Roman"/>
          <w:sz w:val="28"/>
          <w:szCs w:val="28"/>
        </w:rPr>
        <w:t>人次；为井冈山市编制了国家级特色水产品种如</w:t>
      </w:r>
      <w:r>
        <w:rPr>
          <w:rFonts w:ascii="Times New Roman" w:eastAsia="宋体" w:hAnsi="Times New Roman" w:cs="Times New Roman"/>
          <w:sz w:val="28"/>
          <w:szCs w:val="28"/>
        </w:rPr>
        <w:t>“</w:t>
      </w:r>
      <w:r>
        <w:rPr>
          <w:rFonts w:ascii="Times New Roman" w:eastAsia="宋体" w:hAnsi="Times New Roman" w:cs="Times New Roman"/>
          <w:sz w:val="28"/>
          <w:szCs w:val="28"/>
        </w:rPr>
        <w:t>井冈山大鲵自然保护区</w:t>
      </w:r>
      <w:r>
        <w:rPr>
          <w:rFonts w:ascii="Times New Roman" w:eastAsia="宋体" w:hAnsi="Times New Roman" w:cs="Times New Roman"/>
          <w:sz w:val="28"/>
          <w:szCs w:val="28"/>
        </w:rPr>
        <w:t>”</w:t>
      </w:r>
      <w:r>
        <w:rPr>
          <w:rFonts w:ascii="Times New Roman" w:eastAsia="宋体" w:hAnsi="Times New Roman" w:cs="Times New Roman"/>
          <w:sz w:val="28"/>
          <w:szCs w:val="28"/>
        </w:rPr>
        <w:t>，参与健康养殖技术研究，使该品种在井冈山地区得以很好保护，同时使该品种成为革命老区井冈山人民脱贫的又一方案，取得了非常好的社会和经济效益。</w:t>
      </w:r>
    </w:p>
    <w:p w:rsidR="00783E8A" w:rsidRDefault="00CB72BE">
      <w:pPr>
        <w:pStyle w:val="2"/>
        <w:rPr>
          <w:rStyle w:val="15"/>
          <w:rFonts w:ascii="Times New Roman" w:eastAsia="宋体" w:hAnsi="Times New Roman" w:cs="Times New Roman"/>
          <w:sz w:val="28"/>
          <w:szCs w:val="28"/>
        </w:rPr>
      </w:pPr>
      <w:bookmarkStart w:id="22" w:name="_Toc15677"/>
      <w:bookmarkStart w:id="23" w:name="_Toc24478"/>
      <w:bookmarkStart w:id="24" w:name="_Toc99634674"/>
      <w:bookmarkStart w:id="25" w:name="_Toc1805"/>
      <w:bookmarkStart w:id="26" w:name="_Toc29810"/>
      <w:r>
        <w:rPr>
          <w:rStyle w:val="15"/>
          <w:rFonts w:ascii="Times New Roman" w:eastAsia="宋体" w:hAnsi="Times New Roman" w:cs="Times New Roman"/>
          <w:sz w:val="28"/>
          <w:szCs w:val="28"/>
        </w:rPr>
        <w:t>3</w:t>
      </w:r>
      <w:r>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研究生招生、在读、毕业、学位授予及就业状况</w:t>
      </w:r>
      <w:bookmarkEnd w:id="22"/>
      <w:bookmarkEnd w:id="23"/>
      <w:bookmarkEnd w:id="24"/>
      <w:bookmarkEnd w:id="25"/>
      <w:bookmarkEnd w:id="26"/>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sz w:val="28"/>
          <w:szCs w:val="28"/>
        </w:rPr>
        <w:t>2019-2021</w:t>
      </w:r>
      <w:r>
        <w:rPr>
          <w:rFonts w:ascii="Times New Roman" w:eastAsia="宋体" w:hAnsi="Times New Roman" w:cs="Times New Roman"/>
          <w:sz w:val="28"/>
          <w:szCs w:val="28"/>
        </w:rPr>
        <w:t>年统计数据发现，本学位点每年报考人数稳定在</w:t>
      </w:r>
      <w:r>
        <w:rPr>
          <w:rFonts w:ascii="Times New Roman" w:eastAsia="宋体" w:hAnsi="Times New Roman" w:cs="Times New Roman"/>
          <w:sz w:val="28"/>
          <w:szCs w:val="28"/>
        </w:rPr>
        <w:t>10-12</w:t>
      </w:r>
      <w:r>
        <w:rPr>
          <w:rFonts w:ascii="Times New Roman" w:eastAsia="宋体" w:hAnsi="Times New Roman" w:cs="Times New Roman"/>
          <w:sz w:val="28"/>
          <w:szCs w:val="28"/>
        </w:rPr>
        <w:t>人，实际录取人数呈逐年增加趋势，调剂</w:t>
      </w:r>
      <w:proofErr w:type="gramStart"/>
      <w:r>
        <w:rPr>
          <w:rFonts w:ascii="Times New Roman" w:eastAsia="宋体" w:hAnsi="Times New Roman" w:cs="Times New Roman"/>
          <w:sz w:val="28"/>
          <w:szCs w:val="28"/>
        </w:rPr>
        <w:t>生选择</w:t>
      </w:r>
      <w:proofErr w:type="gramEnd"/>
      <w:r>
        <w:rPr>
          <w:rFonts w:ascii="Times New Roman" w:eastAsia="宋体" w:hAnsi="Times New Roman" w:cs="Times New Roman"/>
          <w:sz w:val="28"/>
          <w:szCs w:val="28"/>
        </w:rPr>
        <w:t>本专业的人数呈增加趋势，</w:t>
      </w:r>
      <w:r>
        <w:rPr>
          <w:rFonts w:ascii="Times New Roman" w:eastAsia="宋体" w:hAnsi="Times New Roman" w:cs="Times New Roman"/>
          <w:sz w:val="28"/>
          <w:szCs w:val="28"/>
        </w:rPr>
        <w:t>2021</w:t>
      </w:r>
      <w:r>
        <w:rPr>
          <w:rFonts w:ascii="Times New Roman" w:eastAsia="宋体" w:hAnsi="Times New Roman" w:cs="Times New Roman"/>
          <w:sz w:val="28"/>
          <w:szCs w:val="28"/>
        </w:rPr>
        <w:t>年</w:t>
      </w:r>
      <w:proofErr w:type="gramStart"/>
      <w:r>
        <w:rPr>
          <w:rFonts w:ascii="Times New Roman" w:eastAsia="宋体" w:hAnsi="Times New Roman" w:cs="Times New Roman"/>
          <w:sz w:val="28"/>
          <w:szCs w:val="28"/>
        </w:rPr>
        <w:t>一</w:t>
      </w:r>
      <w:proofErr w:type="gramEnd"/>
      <w:r>
        <w:rPr>
          <w:rFonts w:ascii="Times New Roman" w:eastAsia="宋体" w:hAnsi="Times New Roman" w:cs="Times New Roman"/>
          <w:sz w:val="28"/>
          <w:szCs w:val="28"/>
        </w:rPr>
        <w:t>志愿满额，没有开通调剂系统。这种情况在</w:t>
      </w:r>
      <w:r>
        <w:rPr>
          <w:rFonts w:ascii="Times New Roman" w:eastAsia="宋体" w:hAnsi="Times New Roman" w:cs="Times New Roman"/>
          <w:sz w:val="28"/>
          <w:szCs w:val="28"/>
        </w:rPr>
        <w:t>2020</w:t>
      </w:r>
      <w:r>
        <w:rPr>
          <w:rFonts w:ascii="Times New Roman" w:eastAsia="宋体" w:hAnsi="Times New Roman" w:cs="Times New Roman"/>
          <w:sz w:val="28"/>
          <w:szCs w:val="28"/>
        </w:rPr>
        <w:t>年研究生报考数量和录取人数方面显得更加明显，第一志愿报考水产养殖专业的人数增至</w:t>
      </w:r>
      <w:r>
        <w:rPr>
          <w:rFonts w:ascii="Times New Roman" w:eastAsia="宋体" w:hAnsi="Times New Roman" w:cs="Times New Roman"/>
          <w:sz w:val="28"/>
          <w:szCs w:val="28"/>
        </w:rPr>
        <w:t>15</w:t>
      </w:r>
      <w:r>
        <w:rPr>
          <w:rFonts w:ascii="Times New Roman" w:eastAsia="宋体" w:hAnsi="Times New Roman" w:cs="Times New Roman"/>
          <w:sz w:val="28"/>
          <w:szCs w:val="28"/>
        </w:rPr>
        <w:t>人，实际录取</w:t>
      </w:r>
      <w:r>
        <w:rPr>
          <w:rFonts w:ascii="Times New Roman" w:eastAsia="宋体" w:hAnsi="Times New Roman" w:cs="Times New Roman"/>
          <w:sz w:val="28"/>
          <w:szCs w:val="28"/>
        </w:rPr>
        <w:t>11</w:t>
      </w:r>
      <w:r>
        <w:rPr>
          <w:rFonts w:ascii="Times New Roman" w:eastAsia="宋体" w:hAnsi="Times New Roman" w:cs="Times New Roman"/>
          <w:sz w:val="28"/>
          <w:szCs w:val="28"/>
        </w:rPr>
        <w:t>人，而有调剂意愿的学生达到</w:t>
      </w:r>
      <w:r>
        <w:rPr>
          <w:rFonts w:ascii="Times New Roman" w:eastAsia="宋体" w:hAnsi="Times New Roman" w:cs="Times New Roman"/>
          <w:sz w:val="28"/>
          <w:szCs w:val="28"/>
        </w:rPr>
        <w:t>22</w:t>
      </w:r>
      <w:r>
        <w:rPr>
          <w:rFonts w:ascii="Times New Roman" w:eastAsia="宋体" w:hAnsi="Times New Roman" w:cs="Times New Roman"/>
          <w:sz w:val="28"/>
          <w:szCs w:val="28"/>
        </w:rPr>
        <w:t>人，说明本学位点经过几年的发展和宣传，学生对南昌</w:t>
      </w:r>
      <w:r>
        <w:rPr>
          <w:rFonts w:ascii="Times New Roman" w:eastAsia="宋体" w:hAnsi="Times New Roman" w:cs="Times New Roman"/>
          <w:sz w:val="28"/>
          <w:szCs w:val="28"/>
        </w:rPr>
        <w:lastRenderedPageBreak/>
        <w:t>大学水产养殖硕士点有了更加深刻的了解，报考的意愿更加强烈。</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保证生源质量的主要措施：</w:t>
      </w:r>
      <w:r>
        <w:rPr>
          <w:rFonts w:ascii="Times New Roman" w:eastAsia="宋体" w:hAnsi="Times New Roman" w:cs="Times New Roman"/>
          <w:sz w:val="28"/>
          <w:szCs w:val="28"/>
        </w:rPr>
        <w:t>1</w:t>
      </w:r>
      <w:r>
        <w:rPr>
          <w:rFonts w:ascii="Times New Roman" w:eastAsia="宋体" w:hAnsi="Times New Roman" w:cs="Times New Roman"/>
          <w:sz w:val="28"/>
          <w:szCs w:val="28"/>
        </w:rPr>
        <w:t>）增强意识，提高服务质量。招生相关人员必须耐心、热情</w:t>
      </w:r>
      <w:r>
        <w:rPr>
          <w:rFonts w:ascii="Times New Roman" w:eastAsia="宋体" w:hAnsi="Times New Roman" w:cs="Times New Roman"/>
          <w:sz w:val="28"/>
          <w:szCs w:val="28"/>
        </w:rPr>
        <w:t>解答考生咨询，并跟踪服务，让考生感受到重视和学院教师素质。增加他们选择报考的决心和信心。</w:t>
      </w:r>
      <w:r>
        <w:rPr>
          <w:rFonts w:ascii="Times New Roman" w:eastAsia="宋体" w:hAnsi="Times New Roman" w:cs="Times New Roman"/>
          <w:sz w:val="28"/>
          <w:szCs w:val="28"/>
        </w:rPr>
        <w:t>2</w:t>
      </w:r>
      <w:r>
        <w:rPr>
          <w:rFonts w:ascii="Times New Roman" w:eastAsia="宋体" w:hAnsi="Times New Roman" w:cs="Times New Roman"/>
          <w:sz w:val="28"/>
          <w:szCs w:val="28"/>
        </w:rPr>
        <w:t>）积极做好本校生源工作。导师利用上课、报告、会议等机会宣传学院科研工作，吸引学生从低年级开始进入实验室，培养科研兴趣，尽可能留着学生在本校读研。</w:t>
      </w:r>
      <w:r>
        <w:rPr>
          <w:rFonts w:ascii="Times New Roman" w:eastAsia="宋体" w:hAnsi="Times New Roman" w:cs="Times New Roman"/>
          <w:sz w:val="28"/>
          <w:szCs w:val="28"/>
        </w:rPr>
        <w:t>3</w:t>
      </w:r>
      <w:r>
        <w:rPr>
          <w:rFonts w:ascii="Times New Roman" w:eastAsia="宋体" w:hAnsi="Times New Roman" w:cs="Times New Roman"/>
          <w:sz w:val="28"/>
          <w:szCs w:val="28"/>
        </w:rPr>
        <w:t>）加强宣传，根据往年生源统计和导师反馈，对来本校读研比例较高且生源质量较好的高校重点宣传，进一步加大学院的影响力。</w:t>
      </w:r>
      <w:r>
        <w:rPr>
          <w:rFonts w:ascii="Times New Roman" w:eastAsia="宋体" w:hAnsi="Times New Roman" w:cs="Times New Roman"/>
          <w:sz w:val="28"/>
          <w:szCs w:val="28"/>
        </w:rPr>
        <w:t>4</w:t>
      </w:r>
      <w:r>
        <w:rPr>
          <w:rFonts w:ascii="Times New Roman" w:eastAsia="宋体" w:hAnsi="Times New Roman" w:cs="Times New Roman"/>
          <w:sz w:val="28"/>
          <w:szCs w:val="28"/>
        </w:rPr>
        <w:t>）积极</w:t>
      </w:r>
      <w:proofErr w:type="gramStart"/>
      <w:r>
        <w:rPr>
          <w:rFonts w:ascii="Times New Roman" w:eastAsia="宋体" w:hAnsi="Times New Roman" w:cs="Times New Roman"/>
          <w:sz w:val="28"/>
          <w:szCs w:val="28"/>
        </w:rPr>
        <w:t>做好推免工作</w:t>
      </w:r>
      <w:proofErr w:type="gramEnd"/>
      <w:r>
        <w:rPr>
          <w:rFonts w:ascii="Times New Roman" w:eastAsia="宋体" w:hAnsi="Times New Roman" w:cs="Times New Roman"/>
          <w:sz w:val="28"/>
          <w:szCs w:val="28"/>
        </w:rPr>
        <w:t>，每年举办夏令营活动，对夏令营营员报考本院的学生给予奖学金等一定程度的政策奖励，吸引有意考研的学生了解选择生命学院。特别是本院的推免生，院领导</w:t>
      </w:r>
      <w:r>
        <w:rPr>
          <w:rFonts w:ascii="Times New Roman" w:eastAsia="宋体" w:hAnsi="Times New Roman" w:cs="Times New Roman"/>
          <w:sz w:val="28"/>
          <w:szCs w:val="28"/>
        </w:rPr>
        <w:t>、导师、辅导员等都会和他们谈心交流，努力争取他们选择本校读研。</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近三年招收水产养殖学（含水生生物学方向）硕士研究生</w:t>
      </w:r>
      <w:r>
        <w:rPr>
          <w:rFonts w:ascii="Times New Roman" w:eastAsia="宋体" w:hAnsi="Times New Roman" w:cs="Times New Roman"/>
          <w:sz w:val="28"/>
          <w:szCs w:val="28"/>
        </w:rPr>
        <w:t>24</w:t>
      </w:r>
      <w:r>
        <w:rPr>
          <w:rFonts w:ascii="Times New Roman" w:eastAsia="宋体" w:hAnsi="Times New Roman" w:cs="Times New Roman"/>
          <w:sz w:val="28"/>
          <w:szCs w:val="28"/>
        </w:rPr>
        <w:t>人，在读</w:t>
      </w:r>
      <w:r>
        <w:rPr>
          <w:rFonts w:ascii="Times New Roman" w:eastAsia="宋体" w:hAnsi="Times New Roman" w:cs="Times New Roman"/>
          <w:sz w:val="28"/>
          <w:szCs w:val="28"/>
        </w:rPr>
        <w:t>24</w:t>
      </w:r>
      <w:r>
        <w:rPr>
          <w:rFonts w:ascii="Times New Roman" w:eastAsia="宋体" w:hAnsi="Times New Roman" w:cs="Times New Roman"/>
          <w:sz w:val="28"/>
          <w:szCs w:val="28"/>
        </w:rPr>
        <w:t>人，毕业</w:t>
      </w:r>
      <w:r>
        <w:rPr>
          <w:rFonts w:ascii="Times New Roman" w:eastAsia="宋体" w:hAnsi="Times New Roman" w:cs="Times New Roman"/>
          <w:sz w:val="28"/>
          <w:szCs w:val="28"/>
        </w:rPr>
        <w:t>21</w:t>
      </w:r>
      <w:r>
        <w:rPr>
          <w:rFonts w:ascii="Times New Roman" w:eastAsia="宋体" w:hAnsi="Times New Roman" w:cs="Times New Roman"/>
          <w:sz w:val="28"/>
          <w:szCs w:val="28"/>
        </w:rPr>
        <w:t>人，授予农学学位</w:t>
      </w:r>
      <w:r>
        <w:rPr>
          <w:rFonts w:ascii="Times New Roman" w:eastAsia="宋体" w:hAnsi="Times New Roman" w:cs="Times New Roman"/>
          <w:sz w:val="28"/>
          <w:szCs w:val="28"/>
        </w:rPr>
        <w:t>21</w:t>
      </w:r>
      <w:r>
        <w:rPr>
          <w:rFonts w:ascii="Times New Roman" w:eastAsia="宋体" w:hAnsi="Times New Roman" w:cs="Times New Roman"/>
          <w:sz w:val="28"/>
          <w:szCs w:val="28"/>
        </w:rPr>
        <w:t>人。就业基本情况：</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）就业率保持高水平，就业前景好</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毕业生就业与职业发展是展示学位</w:t>
      </w:r>
      <w:proofErr w:type="gramStart"/>
      <w:r>
        <w:rPr>
          <w:rFonts w:ascii="Times New Roman" w:eastAsia="宋体" w:hAnsi="Times New Roman" w:cs="Times New Roman"/>
          <w:sz w:val="28"/>
          <w:szCs w:val="28"/>
        </w:rPr>
        <w:t>点人才</w:t>
      </w:r>
      <w:proofErr w:type="gramEnd"/>
      <w:r>
        <w:rPr>
          <w:rFonts w:ascii="Times New Roman" w:eastAsia="宋体" w:hAnsi="Times New Roman" w:cs="Times New Roman"/>
          <w:sz w:val="28"/>
          <w:szCs w:val="28"/>
        </w:rPr>
        <w:t>培养质量的窗口，学位点把做好就业创业工作作为惠及学生的最大民心工程，作为校院党政</w:t>
      </w:r>
      <w:r>
        <w:rPr>
          <w:rFonts w:ascii="Times New Roman" w:eastAsia="宋体" w:hAnsi="Times New Roman" w:cs="Times New Roman"/>
          <w:sz w:val="28"/>
          <w:szCs w:val="28"/>
        </w:rPr>
        <w:t>“</w:t>
      </w:r>
      <w:r>
        <w:rPr>
          <w:rFonts w:ascii="Times New Roman" w:eastAsia="宋体" w:hAnsi="Times New Roman" w:cs="Times New Roman"/>
          <w:sz w:val="28"/>
          <w:szCs w:val="28"/>
        </w:rPr>
        <w:t>一把手</w:t>
      </w:r>
      <w:r>
        <w:rPr>
          <w:rFonts w:ascii="Times New Roman" w:eastAsia="宋体" w:hAnsi="Times New Roman" w:cs="Times New Roman"/>
          <w:sz w:val="28"/>
          <w:szCs w:val="28"/>
        </w:rPr>
        <w:t>”</w:t>
      </w:r>
      <w:r>
        <w:rPr>
          <w:rFonts w:ascii="Times New Roman" w:eastAsia="宋体" w:hAnsi="Times New Roman" w:cs="Times New Roman"/>
          <w:sz w:val="28"/>
          <w:szCs w:val="28"/>
        </w:rPr>
        <w:t>工程。学院就业创业措施多样化，加强顶层设计，实施多项举措，强化服务能力，为毕业生就业创业工作提供稳固的保障措施。</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本学位</w:t>
      </w:r>
      <w:proofErr w:type="gramStart"/>
      <w:r>
        <w:rPr>
          <w:rFonts w:ascii="Times New Roman" w:eastAsia="宋体" w:hAnsi="Times New Roman" w:cs="Times New Roman"/>
          <w:sz w:val="28"/>
          <w:szCs w:val="28"/>
        </w:rPr>
        <w:t>点专业</w:t>
      </w:r>
      <w:proofErr w:type="gramEnd"/>
      <w:r>
        <w:rPr>
          <w:rFonts w:ascii="Times New Roman" w:eastAsia="宋体" w:hAnsi="Times New Roman" w:cs="Times New Roman"/>
          <w:sz w:val="28"/>
          <w:szCs w:val="28"/>
        </w:rPr>
        <w:t>流向与专业相关度高，本专业硕士研究生有</w:t>
      </w:r>
      <w:r>
        <w:rPr>
          <w:rFonts w:ascii="Times New Roman" w:eastAsia="宋体" w:hAnsi="Times New Roman" w:cs="Times New Roman"/>
          <w:sz w:val="28"/>
          <w:szCs w:val="28"/>
        </w:rPr>
        <w:t>3</w:t>
      </w:r>
      <w:r>
        <w:rPr>
          <w:rFonts w:ascii="Times New Roman" w:eastAsia="宋体" w:hAnsi="Times New Roman" w:cs="Times New Roman"/>
          <w:sz w:val="28"/>
          <w:szCs w:val="28"/>
        </w:rPr>
        <w:t>人</w:t>
      </w:r>
      <w:r>
        <w:rPr>
          <w:rFonts w:ascii="Times New Roman" w:eastAsia="宋体" w:hAnsi="Times New Roman" w:cs="Times New Roman"/>
          <w:sz w:val="28"/>
          <w:szCs w:val="28"/>
        </w:rPr>
        <w:t>读博，</w:t>
      </w:r>
      <w:r>
        <w:rPr>
          <w:rFonts w:ascii="Times New Roman" w:eastAsia="宋体" w:hAnsi="Times New Roman" w:cs="Times New Roman"/>
          <w:sz w:val="28"/>
          <w:szCs w:val="28"/>
        </w:rPr>
        <w:t>18</w:t>
      </w:r>
      <w:r>
        <w:rPr>
          <w:rFonts w:ascii="Times New Roman" w:eastAsia="宋体" w:hAnsi="Times New Roman" w:cs="Times New Roman"/>
          <w:sz w:val="28"/>
          <w:szCs w:val="28"/>
        </w:rPr>
        <w:t>人去企业事业单位，专业对口率达到</w:t>
      </w:r>
      <w:r>
        <w:rPr>
          <w:rFonts w:ascii="Times New Roman" w:eastAsia="宋体" w:hAnsi="Times New Roman" w:cs="Times New Roman"/>
          <w:sz w:val="28"/>
          <w:szCs w:val="28"/>
        </w:rPr>
        <w:t>85%</w:t>
      </w:r>
      <w:r>
        <w:rPr>
          <w:rFonts w:ascii="Times New Roman" w:eastAsia="宋体" w:hAnsi="Times New Roman" w:cs="Times New Roman"/>
          <w:sz w:val="28"/>
          <w:szCs w:val="28"/>
        </w:rPr>
        <w:t>。硕士毕业生签约就业比例率为</w:t>
      </w:r>
      <w:r>
        <w:rPr>
          <w:rFonts w:ascii="Times New Roman" w:eastAsia="宋体" w:hAnsi="Times New Roman" w:cs="Times New Roman"/>
          <w:sz w:val="28"/>
          <w:szCs w:val="28"/>
        </w:rPr>
        <w:t>100%</w:t>
      </w:r>
      <w:r>
        <w:rPr>
          <w:rFonts w:ascii="Times New Roman" w:eastAsia="宋体" w:hAnsi="Times New Roman" w:cs="Times New Roman"/>
          <w:sz w:val="28"/>
          <w:szCs w:val="28"/>
        </w:rPr>
        <w:t>，其中前三位签约就业的单位流向，比例从高到</w:t>
      </w:r>
      <w:r>
        <w:rPr>
          <w:rFonts w:ascii="Times New Roman" w:eastAsia="宋体" w:hAnsi="Times New Roman" w:cs="Times New Roman"/>
          <w:sz w:val="28"/>
          <w:szCs w:val="28"/>
        </w:rPr>
        <w:lastRenderedPageBreak/>
        <w:t>低依次为国有企业（</w:t>
      </w:r>
      <w:r>
        <w:rPr>
          <w:rFonts w:ascii="Times New Roman" w:eastAsia="宋体" w:hAnsi="Times New Roman" w:cs="Times New Roman"/>
          <w:sz w:val="28"/>
          <w:szCs w:val="28"/>
        </w:rPr>
        <w:t>35.7%</w:t>
      </w:r>
      <w:r>
        <w:rPr>
          <w:rFonts w:ascii="Times New Roman" w:eastAsia="宋体" w:hAnsi="Times New Roman" w:cs="Times New Roman"/>
          <w:sz w:val="28"/>
          <w:szCs w:val="28"/>
        </w:rPr>
        <w:t>）、三资企业（</w:t>
      </w:r>
      <w:r>
        <w:rPr>
          <w:rFonts w:ascii="Times New Roman" w:eastAsia="宋体" w:hAnsi="Times New Roman" w:cs="Times New Roman"/>
          <w:sz w:val="28"/>
          <w:szCs w:val="28"/>
        </w:rPr>
        <w:t>21.4%</w:t>
      </w:r>
      <w:r>
        <w:rPr>
          <w:rFonts w:ascii="Times New Roman" w:eastAsia="宋体" w:hAnsi="Times New Roman" w:cs="Times New Roman"/>
          <w:sz w:val="28"/>
          <w:szCs w:val="28"/>
        </w:rPr>
        <w:t>）和党政机关（</w:t>
      </w:r>
      <w:r>
        <w:rPr>
          <w:rFonts w:ascii="Times New Roman" w:eastAsia="宋体" w:hAnsi="Times New Roman" w:cs="Times New Roman"/>
          <w:sz w:val="28"/>
          <w:szCs w:val="28"/>
        </w:rPr>
        <w:t>21.4%</w:t>
      </w:r>
      <w:r>
        <w:rPr>
          <w:rFonts w:ascii="Times New Roman" w:eastAsia="宋体" w:hAnsi="Times New Roman" w:cs="Times New Roman"/>
          <w:sz w:val="28"/>
          <w:szCs w:val="28"/>
        </w:rPr>
        <w:t>）。毕业生签约单位地域分布前三位，比例由高至低分别为江西省、东部地区和中部地区。</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）用人单位满意度和毕业生就业发展质量高</w:t>
      </w:r>
    </w:p>
    <w:p w:rsidR="00783E8A" w:rsidRDefault="00CB72BE">
      <w:pPr>
        <w:pStyle w:val="3"/>
        <w:ind w:firstLine="560"/>
        <w:rPr>
          <w:rFonts w:ascii="Times New Roman" w:hAnsi="Times New Roman" w:cs="Times New Roman"/>
        </w:rPr>
      </w:pPr>
      <w:r>
        <w:rPr>
          <w:rFonts w:ascii="Times New Roman" w:eastAsia="宋体" w:hAnsi="Times New Roman" w:cs="Times New Roman"/>
          <w:sz w:val="28"/>
          <w:szCs w:val="28"/>
        </w:rPr>
        <w:t>学院通过外出推荐和招聘会接洽等途径，组织开展了</w:t>
      </w:r>
      <w:r>
        <w:rPr>
          <w:rFonts w:ascii="Times New Roman" w:eastAsia="宋体" w:hAnsi="Times New Roman" w:cs="Times New Roman"/>
          <w:sz w:val="28"/>
          <w:szCs w:val="28"/>
        </w:rPr>
        <w:t>“</w:t>
      </w:r>
      <w:r>
        <w:rPr>
          <w:rFonts w:ascii="Times New Roman" w:eastAsia="宋体" w:hAnsi="Times New Roman" w:cs="Times New Roman"/>
          <w:sz w:val="28"/>
          <w:szCs w:val="28"/>
        </w:rPr>
        <w:t>用人单位校园招聘调查问卷</w:t>
      </w:r>
      <w:r>
        <w:rPr>
          <w:rFonts w:ascii="Times New Roman" w:eastAsia="宋体" w:hAnsi="Times New Roman" w:cs="Times New Roman"/>
          <w:sz w:val="28"/>
          <w:szCs w:val="28"/>
        </w:rPr>
        <w:t>”</w:t>
      </w:r>
      <w:r>
        <w:rPr>
          <w:rFonts w:ascii="Times New Roman" w:eastAsia="宋体" w:hAnsi="Times New Roman" w:cs="Times New Roman"/>
          <w:sz w:val="28"/>
          <w:szCs w:val="28"/>
        </w:rPr>
        <w:t>和</w:t>
      </w:r>
      <w:r>
        <w:rPr>
          <w:rFonts w:ascii="Times New Roman" w:eastAsia="宋体" w:hAnsi="Times New Roman" w:cs="Times New Roman"/>
          <w:sz w:val="28"/>
          <w:szCs w:val="28"/>
        </w:rPr>
        <w:t>“</w:t>
      </w:r>
      <w:r>
        <w:rPr>
          <w:rFonts w:ascii="Times New Roman" w:eastAsia="宋体" w:hAnsi="Times New Roman" w:cs="Times New Roman"/>
          <w:sz w:val="28"/>
          <w:szCs w:val="28"/>
        </w:rPr>
        <w:t>毕业生回访调查</w:t>
      </w:r>
      <w:r>
        <w:rPr>
          <w:rFonts w:ascii="Times New Roman" w:eastAsia="宋体" w:hAnsi="Times New Roman" w:cs="Times New Roman"/>
          <w:sz w:val="28"/>
          <w:szCs w:val="28"/>
        </w:rPr>
        <w:t>”</w:t>
      </w:r>
      <w:r>
        <w:rPr>
          <w:rFonts w:ascii="Times New Roman" w:eastAsia="宋体" w:hAnsi="Times New Roman" w:cs="Times New Roman"/>
          <w:sz w:val="28"/>
          <w:szCs w:val="28"/>
        </w:rPr>
        <w:t>等问卷调查活动。调查结果显示，用人单位对学校毕业生及就业服务工作评价较高。根据</w:t>
      </w:r>
      <w:r>
        <w:rPr>
          <w:rFonts w:ascii="Times New Roman" w:eastAsia="宋体" w:hAnsi="Times New Roman" w:cs="Times New Roman"/>
          <w:sz w:val="28"/>
          <w:szCs w:val="28"/>
        </w:rPr>
        <w:t xml:space="preserve"> 2018-</w:t>
      </w:r>
      <w:r>
        <w:rPr>
          <w:rFonts w:ascii="Times New Roman" w:eastAsia="宋体" w:hAnsi="Times New Roman" w:cs="Times New Roman"/>
          <w:sz w:val="28"/>
          <w:szCs w:val="28"/>
        </w:rPr>
        <w:t xml:space="preserve">2021 </w:t>
      </w:r>
      <w:r>
        <w:rPr>
          <w:rFonts w:ascii="Times New Roman" w:eastAsia="宋体" w:hAnsi="Times New Roman" w:cs="Times New Roman"/>
          <w:sz w:val="28"/>
          <w:szCs w:val="28"/>
        </w:rPr>
        <w:t>年调查数据，用人单位认为本学位点毕业生综合素质总体较高的达</w:t>
      </w:r>
      <w:r>
        <w:rPr>
          <w:rFonts w:ascii="Times New Roman" w:eastAsia="宋体" w:hAnsi="Times New Roman" w:cs="Times New Roman"/>
          <w:sz w:val="28"/>
          <w:szCs w:val="28"/>
        </w:rPr>
        <w:t xml:space="preserve"> 96.73%</w:t>
      </w:r>
      <w:r>
        <w:rPr>
          <w:rFonts w:ascii="Times New Roman" w:eastAsia="宋体" w:hAnsi="Times New Roman" w:cs="Times New Roman"/>
          <w:sz w:val="28"/>
          <w:szCs w:val="28"/>
        </w:rPr>
        <w:t>，校园招聘服务及就业工作好，满意度分别达</w:t>
      </w:r>
      <w:r>
        <w:rPr>
          <w:rFonts w:ascii="Times New Roman" w:eastAsia="宋体" w:hAnsi="Times New Roman" w:cs="Times New Roman"/>
          <w:sz w:val="28"/>
          <w:szCs w:val="28"/>
        </w:rPr>
        <w:t xml:space="preserve"> 97.46%</w:t>
      </w:r>
      <w:r>
        <w:rPr>
          <w:rFonts w:ascii="Times New Roman" w:eastAsia="宋体" w:hAnsi="Times New Roman" w:cs="Times New Roman"/>
          <w:sz w:val="28"/>
          <w:szCs w:val="28"/>
        </w:rPr>
        <w:t>和</w:t>
      </w:r>
      <w:r>
        <w:rPr>
          <w:rFonts w:ascii="Times New Roman" w:eastAsia="宋体" w:hAnsi="Times New Roman" w:cs="Times New Roman"/>
          <w:sz w:val="28"/>
          <w:szCs w:val="28"/>
        </w:rPr>
        <w:t xml:space="preserve"> 98.99%</w:t>
      </w:r>
      <w:proofErr w:type="gramStart"/>
      <w:r>
        <w:rPr>
          <w:rFonts w:ascii="Times New Roman" w:eastAsia="宋体" w:hAnsi="Times New Roman" w:cs="Times New Roman"/>
          <w:sz w:val="28"/>
          <w:szCs w:val="28"/>
        </w:rPr>
        <w:t>”</w:t>
      </w:r>
      <w:proofErr w:type="gramEnd"/>
      <w:r>
        <w:rPr>
          <w:rFonts w:ascii="Times New Roman" w:eastAsia="宋体" w:hAnsi="Times New Roman" w:cs="Times New Roman"/>
          <w:sz w:val="28"/>
          <w:szCs w:val="28"/>
        </w:rPr>
        <w:t>。毕业生就业质量较高，学生职业发展与学位</w:t>
      </w:r>
      <w:proofErr w:type="gramStart"/>
      <w:r>
        <w:rPr>
          <w:rFonts w:ascii="Times New Roman" w:eastAsia="宋体" w:hAnsi="Times New Roman" w:cs="Times New Roman"/>
          <w:sz w:val="28"/>
          <w:szCs w:val="28"/>
        </w:rPr>
        <w:t>点人才</w:t>
      </w:r>
      <w:proofErr w:type="gramEnd"/>
      <w:r>
        <w:rPr>
          <w:rFonts w:ascii="Times New Roman" w:eastAsia="宋体" w:hAnsi="Times New Roman" w:cs="Times New Roman"/>
          <w:sz w:val="28"/>
          <w:szCs w:val="28"/>
        </w:rPr>
        <w:t>培养目标吻合度高，符合学位点办学定位。为中、高等教育单位、科研设计单位及相关行业输送了高质量的人才和行业精英。</w:t>
      </w:r>
    </w:p>
    <w:p w:rsidR="00783E8A" w:rsidRDefault="00CB72BE">
      <w:pPr>
        <w:pStyle w:val="2"/>
        <w:rPr>
          <w:rStyle w:val="15"/>
          <w:rFonts w:ascii="Times New Roman" w:eastAsia="宋体" w:hAnsi="Times New Roman" w:cs="Times New Roman"/>
          <w:b w:val="0"/>
          <w:bCs w:val="0"/>
          <w:sz w:val="28"/>
          <w:szCs w:val="28"/>
        </w:rPr>
      </w:pPr>
      <w:bookmarkStart w:id="27" w:name="_Toc24662"/>
      <w:bookmarkStart w:id="28" w:name="_Toc99634675"/>
      <w:bookmarkStart w:id="29" w:name="_Toc17871"/>
      <w:bookmarkStart w:id="30" w:name="_Toc18768"/>
      <w:bookmarkStart w:id="31" w:name="_Toc15325"/>
      <w:r>
        <w:rPr>
          <w:rStyle w:val="15"/>
          <w:rFonts w:ascii="Times New Roman" w:eastAsia="宋体" w:hAnsi="Times New Roman" w:cs="Times New Roman"/>
          <w:sz w:val="28"/>
          <w:szCs w:val="28"/>
        </w:rPr>
        <w:t>4</w:t>
      </w:r>
      <w:r>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研究生导师状况（总体规模、队伍结构）</w:t>
      </w:r>
      <w:bookmarkEnd w:id="27"/>
      <w:bookmarkEnd w:id="28"/>
      <w:bookmarkEnd w:id="29"/>
      <w:bookmarkEnd w:id="30"/>
      <w:bookmarkEnd w:id="31"/>
    </w:p>
    <w:p w:rsidR="00783E8A" w:rsidRDefault="00CB72BE">
      <w:pPr>
        <w:pStyle w:val="3"/>
        <w:ind w:firstLine="562"/>
        <w:rPr>
          <w:rFonts w:ascii="Times New Roman" w:eastAsia="宋体" w:hAnsi="Times New Roman" w:cs="Times New Roman"/>
          <w:sz w:val="28"/>
          <w:szCs w:val="28"/>
        </w:rPr>
      </w:pPr>
      <w:r>
        <w:rPr>
          <w:rFonts w:ascii="Times New Roman" w:eastAsia="宋体" w:hAnsi="Times New Roman" w:cs="Times New Roman"/>
          <w:b/>
          <w:bCs/>
          <w:color w:val="auto"/>
          <w:sz w:val="28"/>
          <w:szCs w:val="28"/>
        </w:rPr>
        <w:t xml:space="preserve"> </w:t>
      </w:r>
      <w:r>
        <w:rPr>
          <w:rFonts w:ascii="Times New Roman" w:eastAsia="宋体" w:hAnsi="Times New Roman" w:cs="Times New Roman"/>
          <w:sz w:val="28"/>
          <w:szCs w:val="28"/>
        </w:rPr>
        <w:t>水产养殖学于</w:t>
      </w:r>
      <w:r>
        <w:rPr>
          <w:rFonts w:ascii="Times New Roman" w:eastAsia="宋体" w:hAnsi="Times New Roman" w:cs="Times New Roman"/>
          <w:sz w:val="28"/>
          <w:szCs w:val="28"/>
        </w:rPr>
        <w:t>2006</w:t>
      </w:r>
      <w:r>
        <w:rPr>
          <w:rFonts w:ascii="Times New Roman" w:eastAsia="宋体" w:hAnsi="Times New Roman" w:cs="Times New Roman"/>
          <w:sz w:val="28"/>
          <w:szCs w:val="28"/>
        </w:rPr>
        <w:t>年获得硕士学位授予权，并于当年招生。现有教授</w:t>
      </w:r>
      <w:r>
        <w:rPr>
          <w:rFonts w:ascii="Times New Roman" w:eastAsia="宋体" w:hAnsi="Times New Roman" w:cs="Times New Roman"/>
          <w:sz w:val="28"/>
          <w:szCs w:val="28"/>
        </w:rPr>
        <w:t>3</w:t>
      </w:r>
      <w:r>
        <w:rPr>
          <w:rFonts w:ascii="Times New Roman" w:eastAsia="宋体" w:hAnsi="Times New Roman" w:cs="Times New Roman"/>
          <w:sz w:val="28"/>
          <w:szCs w:val="28"/>
        </w:rPr>
        <w:t>名，副教授</w:t>
      </w:r>
      <w:r>
        <w:rPr>
          <w:rFonts w:ascii="Times New Roman" w:eastAsia="宋体" w:hAnsi="Times New Roman" w:cs="Times New Roman"/>
          <w:sz w:val="28"/>
          <w:szCs w:val="28"/>
        </w:rPr>
        <w:t>7</w:t>
      </w:r>
      <w:r>
        <w:rPr>
          <w:rFonts w:ascii="Times New Roman" w:eastAsia="宋体" w:hAnsi="Times New Roman" w:cs="Times New Roman"/>
          <w:sz w:val="28"/>
          <w:szCs w:val="28"/>
        </w:rPr>
        <w:t>名，博士生导师</w:t>
      </w:r>
      <w:r>
        <w:rPr>
          <w:rFonts w:ascii="Times New Roman" w:eastAsia="宋体" w:hAnsi="Times New Roman" w:cs="Times New Roman"/>
          <w:sz w:val="28"/>
          <w:szCs w:val="28"/>
        </w:rPr>
        <w:t>2</w:t>
      </w:r>
      <w:r>
        <w:rPr>
          <w:rFonts w:ascii="Times New Roman" w:eastAsia="宋体" w:hAnsi="Times New Roman" w:cs="Times New Roman"/>
          <w:sz w:val="28"/>
          <w:szCs w:val="28"/>
        </w:rPr>
        <w:t>名，硕士生导师</w:t>
      </w:r>
      <w:r>
        <w:rPr>
          <w:rFonts w:ascii="Times New Roman" w:eastAsia="宋体" w:hAnsi="Times New Roman" w:cs="Times New Roman"/>
          <w:sz w:val="28"/>
          <w:szCs w:val="28"/>
        </w:rPr>
        <w:t>7</w:t>
      </w:r>
      <w:r>
        <w:rPr>
          <w:rFonts w:ascii="Times New Roman" w:eastAsia="宋体" w:hAnsi="Times New Roman" w:cs="Times New Roman"/>
          <w:sz w:val="28"/>
          <w:szCs w:val="28"/>
        </w:rPr>
        <w:t>人。</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水产动物遗传育种与创制方向共有教师</w:t>
      </w:r>
      <w:r>
        <w:rPr>
          <w:rFonts w:ascii="Times New Roman" w:eastAsia="宋体" w:hAnsi="Times New Roman" w:cs="Times New Roman"/>
          <w:sz w:val="28"/>
          <w:szCs w:val="28"/>
        </w:rPr>
        <w:t>5</w:t>
      </w:r>
      <w:r>
        <w:rPr>
          <w:rFonts w:ascii="Times New Roman" w:eastAsia="宋体" w:hAnsi="Times New Roman" w:cs="Times New Roman"/>
          <w:sz w:val="28"/>
          <w:szCs w:val="28"/>
        </w:rPr>
        <w:t>人，</w:t>
      </w:r>
      <w:r>
        <w:rPr>
          <w:rFonts w:ascii="Times New Roman" w:eastAsia="宋体" w:hAnsi="Times New Roman" w:cs="Times New Roman"/>
          <w:sz w:val="28"/>
          <w:szCs w:val="28"/>
        </w:rPr>
        <w:t>其中教授</w:t>
      </w:r>
      <w:r>
        <w:rPr>
          <w:rFonts w:ascii="Times New Roman" w:eastAsia="宋体" w:hAnsi="Times New Roman" w:cs="Times New Roman"/>
          <w:sz w:val="28"/>
          <w:szCs w:val="28"/>
        </w:rPr>
        <w:t>1</w:t>
      </w:r>
      <w:r>
        <w:rPr>
          <w:rFonts w:ascii="Times New Roman" w:eastAsia="宋体" w:hAnsi="Times New Roman" w:cs="Times New Roman"/>
          <w:sz w:val="28"/>
          <w:szCs w:val="28"/>
        </w:rPr>
        <w:t>人，副教授</w:t>
      </w:r>
      <w:r>
        <w:rPr>
          <w:rFonts w:ascii="Times New Roman" w:eastAsia="宋体" w:hAnsi="Times New Roman" w:cs="Times New Roman"/>
          <w:sz w:val="28"/>
          <w:szCs w:val="28"/>
        </w:rPr>
        <w:t>1</w:t>
      </w:r>
      <w:r>
        <w:rPr>
          <w:rFonts w:ascii="Times New Roman" w:eastAsia="宋体" w:hAnsi="Times New Roman" w:cs="Times New Roman"/>
          <w:sz w:val="28"/>
          <w:szCs w:val="28"/>
        </w:rPr>
        <w:t>人，讲师</w:t>
      </w:r>
      <w:r>
        <w:rPr>
          <w:rFonts w:ascii="Times New Roman" w:eastAsia="宋体" w:hAnsi="Times New Roman" w:cs="Times New Roman"/>
          <w:sz w:val="28"/>
          <w:szCs w:val="28"/>
        </w:rPr>
        <w:t>3</w:t>
      </w:r>
      <w:r>
        <w:rPr>
          <w:rFonts w:ascii="Times New Roman" w:eastAsia="宋体" w:hAnsi="Times New Roman" w:cs="Times New Roman"/>
          <w:sz w:val="28"/>
          <w:szCs w:val="28"/>
        </w:rPr>
        <w:t>人。</w:t>
      </w:r>
      <w:proofErr w:type="gramStart"/>
      <w:r>
        <w:rPr>
          <w:rFonts w:ascii="Times New Roman" w:eastAsia="宋体" w:hAnsi="Times New Roman" w:cs="Times New Roman"/>
          <w:sz w:val="28"/>
          <w:szCs w:val="28"/>
        </w:rPr>
        <w:t>本方向</w:t>
      </w:r>
      <w:proofErr w:type="gramEnd"/>
      <w:r>
        <w:rPr>
          <w:rFonts w:ascii="Times New Roman" w:eastAsia="宋体" w:hAnsi="Times New Roman" w:cs="Times New Roman"/>
          <w:sz w:val="28"/>
          <w:szCs w:val="28"/>
        </w:rPr>
        <w:t>带头人洪一江，男，</w:t>
      </w:r>
      <w:r>
        <w:rPr>
          <w:rFonts w:ascii="Times New Roman" w:eastAsia="宋体" w:hAnsi="Times New Roman" w:cs="Times New Roman"/>
          <w:sz w:val="28"/>
          <w:szCs w:val="28"/>
        </w:rPr>
        <w:t>1963</w:t>
      </w:r>
      <w:r>
        <w:rPr>
          <w:rFonts w:ascii="Times New Roman" w:eastAsia="宋体" w:hAnsi="Times New Roman" w:cs="Times New Roman"/>
          <w:sz w:val="28"/>
          <w:szCs w:val="28"/>
        </w:rPr>
        <w:t>年生，博士，教授，博士生导师</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1984 </w:t>
      </w:r>
      <w:r>
        <w:rPr>
          <w:rFonts w:ascii="Times New Roman" w:eastAsia="宋体" w:hAnsi="Times New Roman" w:cs="Times New Roman"/>
          <w:sz w:val="28"/>
          <w:szCs w:val="28"/>
        </w:rPr>
        <w:t>年毕业于厦门大学生物系动物遗传学专业</w:t>
      </w:r>
      <w:r>
        <w:rPr>
          <w:rFonts w:ascii="Times New Roman" w:eastAsia="宋体" w:hAnsi="Times New Roman" w:cs="Times New Roman" w:hint="eastAsia"/>
          <w:sz w:val="28"/>
          <w:szCs w:val="28"/>
        </w:rPr>
        <w:t>，</w:t>
      </w:r>
      <w:r>
        <w:rPr>
          <w:rFonts w:ascii="Times New Roman" w:eastAsia="宋体" w:hAnsi="Times New Roman" w:cs="Times New Roman"/>
          <w:sz w:val="28"/>
          <w:szCs w:val="28"/>
        </w:rPr>
        <w:t>校</w:t>
      </w:r>
      <w:r>
        <w:rPr>
          <w:rFonts w:ascii="Times New Roman" w:eastAsia="宋体" w:hAnsi="Times New Roman" w:cs="Times New Roman"/>
          <w:sz w:val="28"/>
          <w:szCs w:val="28"/>
        </w:rPr>
        <w:t xml:space="preserve">2 </w:t>
      </w:r>
      <w:r>
        <w:rPr>
          <w:rFonts w:ascii="Times New Roman" w:eastAsia="宋体" w:hAnsi="Times New Roman" w:cs="Times New Roman"/>
          <w:sz w:val="28"/>
          <w:szCs w:val="28"/>
        </w:rPr>
        <w:t>级</w:t>
      </w:r>
      <w:proofErr w:type="gramStart"/>
      <w:r>
        <w:rPr>
          <w:rFonts w:ascii="Times New Roman" w:eastAsia="宋体" w:hAnsi="Times New Roman" w:cs="Times New Roman"/>
          <w:sz w:val="28"/>
          <w:szCs w:val="28"/>
        </w:rPr>
        <w:t>关键岗聘教授</w:t>
      </w:r>
      <w:proofErr w:type="gramEnd"/>
      <w:r>
        <w:rPr>
          <w:rFonts w:ascii="Times New Roman" w:eastAsia="宋体" w:hAnsi="Times New Roman" w:cs="Times New Roman"/>
          <w:sz w:val="28"/>
          <w:szCs w:val="28"/>
        </w:rPr>
        <w:t>；兼任第四届全国水产标准化技术委员会委员，江西省水产原种和良种审定委员会副主任委员，江西省动物学会副理事长，江西省水产学会、江西省遗传学会常务理事，中国动物学会理事，江西省科学技术进步奖评审委员，国家贝类产业技术体系岗位专</w:t>
      </w:r>
      <w:r>
        <w:rPr>
          <w:rFonts w:ascii="Times New Roman" w:eastAsia="宋体" w:hAnsi="Times New Roman" w:cs="Times New Roman"/>
          <w:sz w:val="28"/>
          <w:szCs w:val="28"/>
        </w:rPr>
        <w:lastRenderedPageBreak/>
        <w:t>家，江西省特种水产产业技术体系首席专家。主要从事水生动物发育遗传学，细胞的结构与功能</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，水产动物遗传育种与增养殖学等的教学与</w:t>
      </w:r>
      <w:r>
        <w:rPr>
          <w:rFonts w:ascii="Times New Roman" w:eastAsia="宋体" w:hAnsi="Times New Roman" w:cs="Times New Roman"/>
          <w:sz w:val="28"/>
          <w:szCs w:val="28"/>
        </w:rPr>
        <w:t>研究工作。承担了多项国家、部省级科研重大项目，主持</w:t>
      </w:r>
      <w:r>
        <w:rPr>
          <w:rFonts w:ascii="Times New Roman" w:eastAsia="宋体" w:hAnsi="Times New Roman" w:cs="Times New Roman"/>
          <w:sz w:val="28"/>
          <w:szCs w:val="28"/>
        </w:rPr>
        <w:t xml:space="preserve">3 </w:t>
      </w:r>
      <w:r>
        <w:rPr>
          <w:rFonts w:ascii="Times New Roman" w:eastAsia="宋体" w:hAnsi="Times New Roman" w:cs="Times New Roman"/>
          <w:sz w:val="28"/>
          <w:szCs w:val="28"/>
        </w:rPr>
        <w:t>项国家自然科学基金项目；作为首席专家主持国家</w:t>
      </w:r>
      <w:proofErr w:type="gramStart"/>
      <w:r>
        <w:rPr>
          <w:rFonts w:ascii="Times New Roman" w:eastAsia="宋体" w:hAnsi="Times New Roman" w:cs="Times New Roman"/>
          <w:sz w:val="28"/>
          <w:szCs w:val="28"/>
        </w:rPr>
        <w:t>“</w:t>
      </w:r>
      <w:proofErr w:type="gramEnd"/>
      <w:r>
        <w:rPr>
          <w:rFonts w:ascii="Times New Roman" w:eastAsia="宋体" w:hAnsi="Times New Roman" w:cs="Times New Roman"/>
          <w:sz w:val="28"/>
          <w:szCs w:val="28"/>
        </w:rPr>
        <w:t>引进国际先进技术农业项目</w:t>
      </w:r>
      <w:r>
        <w:rPr>
          <w:rFonts w:ascii="Times New Roman" w:eastAsia="宋体" w:hAnsi="Times New Roman" w:cs="Times New Roman"/>
          <w:sz w:val="28"/>
          <w:szCs w:val="28"/>
        </w:rPr>
        <w:t>“948”</w:t>
      </w:r>
      <w:r>
        <w:rPr>
          <w:rFonts w:ascii="Times New Roman" w:eastAsia="宋体" w:hAnsi="Times New Roman" w:cs="Times New Roman"/>
          <w:sz w:val="28"/>
          <w:szCs w:val="28"/>
        </w:rPr>
        <w:t>项目和国家农业部公益性行业科研专项</w:t>
      </w:r>
      <w:r>
        <w:rPr>
          <w:rFonts w:ascii="Times New Roman" w:eastAsia="宋体" w:hAnsi="Times New Roman" w:cs="Times New Roman"/>
          <w:sz w:val="28"/>
          <w:szCs w:val="28"/>
        </w:rPr>
        <w:t xml:space="preserve">1 </w:t>
      </w:r>
      <w:r>
        <w:rPr>
          <w:rFonts w:ascii="Times New Roman" w:eastAsia="宋体" w:hAnsi="Times New Roman" w:cs="Times New Roman"/>
          <w:sz w:val="28"/>
          <w:szCs w:val="28"/>
        </w:rPr>
        <w:t>项；主持国家</w:t>
      </w:r>
      <w:proofErr w:type="gramStart"/>
      <w:r>
        <w:rPr>
          <w:rFonts w:ascii="Times New Roman" w:eastAsia="宋体" w:hAnsi="Times New Roman" w:cs="Times New Roman"/>
          <w:sz w:val="28"/>
          <w:szCs w:val="28"/>
        </w:rPr>
        <w:t>发改委重大</w:t>
      </w:r>
      <w:proofErr w:type="gramEnd"/>
      <w:r>
        <w:rPr>
          <w:rFonts w:ascii="Times New Roman" w:eastAsia="宋体" w:hAnsi="Times New Roman" w:cs="Times New Roman"/>
          <w:sz w:val="28"/>
          <w:szCs w:val="28"/>
        </w:rPr>
        <w:t>项目</w:t>
      </w:r>
      <w:r>
        <w:rPr>
          <w:rFonts w:ascii="Times New Roman" w:eastAsia="宋体" w:hAnsi="Times New Roman" w:cs="Times New Roman"/>
          <w:sz w:val="28"/>
          <w:szCs w:val="28"/>
        </w:rPr>
        <w:t xml:space="preserve">1 </w:t>
      </w:r>
      <w:r>
        <w:rPr>
          <w:rFonts w:ascii="Times New Roman" w:eastAsia="宋体" w:hAnsi="Times New Roman" w:cs="Times New Roman"/>
          <w:sz w:val="28"/>
          <w:szCs w:val="28"/>
        </w:rPr>
        <w:t>项；主持</w:t>
      </w:r>
      <w:r>
        <w:rPr>
          <w:rFonts w:ascii="Times New Roman" w:eastAsia="宋体" w:hAnsi="Times New Roman" w:cs="Times New Roman"/>
          <w:sz w:val="28"/>
          <w:szCs w:val="28"/>
        </w:rPr>
        <w:t>“973”</w:t>
      </w:r>
      <w:r>
        <w:rPr>
          <w:rFonts w:ascii="Times New Roman" w:eastAsia="宋体" w:hAnsi="Times New Roman" w:cs="Times New Roman"/>
          <w:sz w:val="28"/>
          <w:szCs w:val="28"/>
        </w:rPr>
        <w:t>项目子课题</w:t>
      </w:r>
      <w:r>
        <w:rPr>
          <w:rFonts w:ascii="Times New Roman" w:eastAsia="宋体" w:hAnsi="Times New Roman" w:cs="Times New Roman"/>
          <w:sz w:val="28"/>
          <w:szCs w:val="28"/>
        </w:rPr>
        <w:t xml:space="preserve">1 </w:t>
      </w:r>
      <w:r>
        <w:rPr>
          <w:rFonts w:ascii="Times New Roman" w:eastAsia="宋体" w:hAnsi="Times New Roman" w:cs="Times New Roman"/>
          <w:sz w:val="28"/>
          <w:szCs w:val="28"/>
        </w:rPr>
        <w:t>项，发表论文</w:t>
      </w:r>
      <w:r>
        <w:rPr>
          <w:rFonts w:ascii="Times New Roman" w:eastAsia="宋体" w:hAnsi="Times New Roman" w:cs="Times New Roman"/>
          <w:sz w:val="28"/>
          <w:szCs w:val="28"/>
        </w:rPr>
        <w:t xml:space="preserve">90 </w:t>
      </w:r>
      <w:r>
        <w:rPr>
          <w:rFonts w:ascii="Times New Roman" w:eastAsia="宋体" w:hAnsi="Times New Roman" w:cs="Times New Roman"/>
          <w:sz w:val="28"/>
          <w:szCs w:val="28"/>
        </w:rPr>
        <w:t>多篇，</w:t>
      </w:r>
      <w:r>
        <w:rPr>
          <w:rFonts w:ascii="Times New Roman" w:eastAsia="宋体" w:hAnsi="Times New Roman" w:cs="Times New Roman"/>
          <w:sz w:val="28"/>
          <w:szCs w:val="28"/>
        </w:rPr>
        <w:t xml:space="preserve">SCI </w:t>
      </w:r>
      <w:r>
        <w:rPr>
          <w:rFonts w:ascii="Times New Roman" w:eastAsia="宋体" w:hAnsi="Times New Roman" w:cs="Times New Roman"/>
          <w:sz w:val="28"/>
          <w:szCs w:val="28"/>
        </w:rPr>
        <w:t>收录</w:t>
      </w:r>
      <w:r>
        <w:rPr>
          <w:rFonts w:ascii="Times New Roman" w:eastAsia="宋体" w:hAnsi="Times New Roman" w:cs="Times New Roman"/>
          <w:sz w:val="28"/>
          <w:szCs w:val="28"/>
        </w:rPr>
        <w:t xml:space="preserve">10 </w:t>
      </w:r>
      <w:r>
        <w:rPr>
          <w:rFonts w:ascii="Times New Roman" w:eastAsia="宋体" w:hAnsi="Times New Roman" w:cs="Times New Roman"/>
          <w:sz w:val="28"/>
          <w:szCs w:val="28"/>
        </w:rPr>
        <w:t>余篇。获得江西省科技进步二等奖</w:t>
      </w:r>
      <w:r>
        <w:rPr>
          <w:rFonts w:ascii="Times New Roman" w:eastAsia="宋体" w:hAnsi="Times New Roman" w:cs="Times New Roman"/>
          <w:sz w:val="28"/>
          <w:szCs w:val="28"/>
        </w:rPr>
        <w:t xml:space="preserve">1 </w:t>
      </w:r>
      <w:r>
        <w:rPr>
          <w:rFonts w:ascii="Times New Roman" w:eastAsia="宋体" w:hAnsi="Times New Roman" w:cs="Times New Roman"/>
          <w:sz w:val="28"/>
          <w:szCs w:val="28"/>
        </w:rPr>
        <w:t>项、三等奖</w:t>
      </w:r>
      <w:r>
        <w:rPr>
          <w:rFonts w:ascii="Times New Roman" w:eastAsia="宋体" w:hAnsi="Times New Roman" w:cs="Times New Roman"/>
          <w:sz w:val="28"/>
          <w:szCs w:val="28"/>
        </w:rPr>
        <w:t xml:space="preserve">2 </w:t>
      </w:r>
      <w:r>
        <w:rPr>
          <w:rFonts w:ascii="Times New Roman" w:eastAsia="宋体" w:hAnsi="Times New Roman" w:cs="Times New Roman"/>
          <w:sz w:val="28"/>
          <w:szCs w:val="28"/>
        </w:rPr>
        <w:t>项和农业部农牧渔业丰收奖二等奖</w:t>
      </w:r>
      <w:r>
        <w:rPr>
          <w:rFonts w:ascii="Times New Roman" w:eastAsia="宋体" w:hAnsi="Times New Roman" w:cs="Times New Roman"/>
          <w:sz w:val="28"/>
          <w:szCs w:val="28"/>
        </w:rPr>
        <w:t>1</w:t>
      </w:r>
      <w:r>
        <w:rPr>
          <w:rFonts w:ascii="Times New Roman" w:eastAsia="宋体" w:hAnsi="Times New Roman" w:cs="Times New Roman"/>
          <w:sz w:val="28"/>
          <w:szCs w:val="28"/>
        </w:rPr>
        <w:t>项等奖项。</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水产动物免疫与疾病防控方向共有教师</w:t>
      </w:r>
      <w:r>
        <w:rPr>
          <w:rFonts w:ascii="Times New Roman" w:eastAsia="宋体" w:hAnsi="Times New Roman" w:cs="Times New Roman"/>
          <w:sz w:val="28"/>
          <w:szCs w:val="28"/>
        </w:rPr>
        <w:t>5</w:t>
      </w:r>
      <w:r>
        <w:rPr>
          <w:rFonts w:ascii="Times New Roman" w:eastAsia="宋体" w:hAnsi="Times New Roman" w:cs="Times New Roman"/>
          <w:sz w:val="28"/>
          <w:szCs w:val="28"/>
        </w:rPr>
        <w:t>人，其中副教授</w:t>
      </w:r>
      <w:r>
        <w:rPr>
          <w:rFonts w:ascii="Times New Roman" w:eastAsia="宋体" w:hAnsi="Times New Roman" w:cs="Times New Roman"/>
          <w:sz w:val="28"/>
          <w:szCs w:val="28"/>
        </w:rPr>
        <w:t>2</w:t>
      </w:r>
      <w:r>
        <w:rPr>
          <w:rFonts w:ascii="Times New Roman" w:eastAsia="宋体" w:hAnsi="Times New Roman" w:cs="Times New Roman"/>
          <w:sz w:val="28"/>
          <w:szCs w:val="28"/>
        </w:rPr>
        <w:t>人，讲师</w:t>
      </w:r>
      <w:r>
        <w:rPr>
          <w:rFonts w:ascii="Times New Roman" w:eastAsia="宋体" w:hAnsi="Times New Roman" w:cs="Times New Roman"/>
          <w:sz w:val="28"/>
          <w:szCs w:val="28"/>
        </w:rPr>
        <w:t>3</w:t>
      </w:r>
      <w:r>
        <w:rPr>
          <w:rFonts w:ascii="Times New Roman" w:eastAsia="宋体" w:hAnsi="Times New Roman" w:cs="Times New Roman"/>
          <w:sz w:val="28"/>
          <w:szCs w:val="28"/>
        </w:rPr>
        <w:t>人。</w:t>
      </w:r>
      <w:proofErr w:type="gramStart"/>
      <w:r>
        <w:rPr>
          <w:rFonts w:ascii="Times New Roman" w:eastAsia="宋体" w:hAnsi="Times New Roman" w:cs="Times New Roman"/>
          <w:sz w:val="28"/>
          <w:szCs w:val="28"/>
        </w:rPr>
        <w:t>本方向</w:t>
      </w:r>
      <w:proofErr w:type="gramEnd"/>
      <w:r>
        <w:rPr>
          <w:rFonts w:ascii="Times New Roman" w:eastAsia="宋体" w:hAnsi="Times New Roman" w:cs="Times New Roman"/>
          <w:sz w:val="28"/>
          <w:szCs w:val="28"/>
        </w:rPr>
        <w:t>负责人胡宝庆，男，副教授，</w:t>
      </w:r>
      <w:r>
        <w:rPr>
          <w:rFonts w:ascii="Times New Roman" w:eastAsia="宋体" w:hAnsi="Times New Roman" w:cs="Times New Roman"/>
          <w:sz w:val="28"/>
          <w:szCs w:val="28"/>
        </w:rPr>
        <w:t>1994</w:t>
      </w:r>
      <w:r>
        <w:rPr>
          <w:rFonts w:ascii="Times New Roman" w:eastAsia="宋体" w:hAnsi="Times New Roman" w:cs="Times New Roman"/>
          <w:sz w:val="28"/>
          <w:szCs w:val="28"/>
        </w:rPr>
        <w:t>年本科毕业于南昌大学生物系动物学专业，</w:t>
      </w:r>
      <w:r>
        <w:rPr>
          <w:rFonts w:ascii="Times New Roman" w:eastAsia="宋体" w:hAnsi="Times New Roman" w:cs="Times New Roman"/>
          <w:sz w:val="28"/>
          <w:szCs w:val="28"/>
        </w:rPr>
        <w:t>2006</w:t>
      </w:r>
      <w:r>
        <w:rPr>
          <w:rFonts w:ascii="Times New Roman" w:eastAsia="宋体" w:hAnsi="Times New Roman" w:cs="Times New Roman"/>
          <w:sz w:val="28"/>
          <w:szCs w:val="28"/>
        </w:rPr>
        <w:t>年硕士毕业于南昌大学生命科学学院动物学专业。主要从事贝类免疫及损伤修复机制研究。主持国家自然科学基金</w:t>
      </w:r>
      <w:r>
        <w:rPr>
          <w:rFonts w:ascii="Times New Roman" w:eastAsia="宋体" w:hAnsi="Times New Roman" w:cs="Times New Roman"/>
          <w:sz w:val="28"/>
          <w:szCs w:val="28"/>
        </w:rPr>
        <w:t>2</w:t>
      </w:r>
      <w:r>
        <w:rPr>
          <w:rFonts w:ascii="Times New Roman" w:eastAsia="宋体" w:hAnsi="Times New Roman" w:cs="Times New Roman"/>
          <w:sz w:val="28"/>
          <w:szCs w:val="28"/>
        </w:rPr>
        <w:t>项，省自然科学基金</w:t>
      </w:r>
      <w:r>
        <w:rPr>
          <w:rFonts w:ascii="Times New Roman" w:eastAsia="宋体" w:hAnsi="Times New Roman" w:cs="Times New Roman"/>
          <w:sz w:val="28"/>
          <w:szCs w:val="28"/>
        </w:rPr>
        <w:t>3</w:t>
      </w:r>
      <w:r>
        <w:rPr>
          <w:rFonts w:ascii="Times New Roman" w:eastAsia="宋体" w:hAnsi="Times New Roman" w:cs="Times New Roman"/>
          <w:sz w:val="28"/>
          <w:szCs w:val="28"/>
        </w:rPr>
        <w:t>项，省农业支撑计划</w:t>
      </w:r>
      <w:r>
        <w:rPr>
          <w:rFonts w:ascii="Times New Roman" w:eastAsia="宋体" w:hAnsi="Times New Roman" w:cs="Times New Roman"/>
          <w:sz w:val="28"/>
          <w:szCs w:val="28"/>
        </w:rPr>
        <w:t>1</w:t>
      </w:r>
      <w:r>
        <w:rPr>
          <w:rFonts w:ascii="Times New Roman" w:eastAsia="宋体" w:hAnsi="Times New Roman" w:cs="Times New Roman"/>
          <w:sz w:val="28"/>
          <w:szCs w:val="28"/>
        </w:rPr>
        <w:t>项，省教育厅项目</w:t>
      </w:r>
      <w:r>
        <w:rPr>
          <w:rFonts w:ascii="Times New Roman" w:eastAsia="宋体" w:hAnsi="Times New Roman" w:cs="Times New Roman"/>
          <w:sz w:val="28"/>
          <w:szCs w:val="28"/>
        </w:rPr>
        <w:t>1</w:t>
      </w:r>
      <w:r>
        <w:rPr>
          <w:rFonts w:ascii="Times New Roman" w:eastAsia="宋体" w:hAnsi="Times New Roman" w:cs="Times New Roman"/>
          <w:sz w:val="28"/>
          <w:szCs w:val="28"/>
        </w:rPr>
        <w:t>项，获江西省自然科学奖三等奖</w:t>
      </w:r>
      <w:r>
        <w:rPr>
          <w:rFonts w:ascii="Times New Roman" w:eastAsia="宋体" w:hAnsi="Times New Roman" w:cs="Times New Roman"/>
          <w:sz w:val="28"/>
          <w:szCs w:val="28"/>
        </w:rPr>
        <w:t>1</w:t>
      </w:r>
      <w:r>
        <w:rPr>
          <w:rFonts w:ascii="Times New Roman" w:eastAsia="宋体" w:hAnsi="Times New Roman" w:cs="Times New Roman"/>
          <w:sz w:val="28"/>
          <w:szCs w:val="28"/>
        </w:rPr>
        <w:t>次，发表论文</w:t>
      </w:r>
      <w:r>
        <w:rPr>
          <w:rFonts w:ascii="Times New Roman" w:eastAsia="宋体" w:hAnsi="Times New Roman" w:cs="Times New Roman"/>
          <w:sz w:val="28"/>
          <w:szCs w:val="28"/>
        </w:rPr>
        <w:t>30</w:t>
      </w:r>
      <w:r>
        <w:rPr>
          <w:rFonts w:ascii="Times New Roman" w:eastAsia="宋体" w:hAnsi="Times New Roman" w:cs="Times New Roman"/>
          <w:sz w:val="28"/>
          <w:szCs w:val="28"/>
        </w:rPr>
        <w:t>余篇，其中</w:t>
      </w:r>
      <w:r>
        <w:rPr>
          <w:rFonts w:ascii="Times New Roman" w:eastAsia="宋体" w:hAnsi="Times New Roman" w:cs="Times New Roman"/>
          <w:sz w:val="28"/>
          <w:szCs w:val="28"/>
        </w:rPr>
        <w:t>SCI</w:t>
      </w:r>
      <w:r>
        <w:rPr>
          <w:rFonts w:ascii="Times New Roman" w:eastAsia="宋体" w:hAnsi="Times New Roman" w:cs="Times New Roman"/>
          <w:sz w:val="28"/>
          <w:szCs w:val="28"/>
        </w:rPr>
        <w:t>收录</w:t>
      </w:r>
      <w:r>
        <w:rPr>
          <w:rFonts w:ascii="Times New Roman" w:eastAsia="宋体" w:hAnsi="Times New Roman" w:cs="Times New Roman"/>
          <w:sz w:val="28"/>
          <w:szCs w:val="28"/>
        </w:rPr>
        <w:t>6</w:t>
      </w:r>
      <w:r>
        <w:rPr>
          <w:rFonts w:ascii="Times New Roman" w:eastAsia="宋体" w:hAnsi="Times New Roman" w:cs="Times New Roman"/>
          <w:sz w:val="28"/>
          <w:szCs w:val="28"/>
        </w:rPr>
        <w:t>篇。</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水产动物绿色生态养殖方向共有教师</w:t>
      </w:r>
      <w:r>
        <w:rPr>
          <w:rFonts w:ascii="Times New Roman" w:eastAsia="宋体" w:hAnsi="Times New Roman" w:cs="Times New Roman"/>
          <w:sz w:val="28"/>
          <w:szCs w:val="28"/>
        </w:rPr>
        <w:t>6</w:t>
      </w:r>
      <w:r>
        <w:rPr>
          <w:rFonts w:ascii="Times New Roman" w:eastAsia="宋体" w:hAnsi="Times New Roman" w:cs="Times New Roman"/>
          <w:sz w:val="28"/>
          <w:szCs w:val="28"/>
        </w:rPr>
        <w:t>人，其中教授</w:t>
      </w:r>
      <w:r>
        <w:rPr>
          <w:rFonts w:ascii="Times New Roman" w:eastAsia="宋体" w:hAnsi="Times New Roman" w:cs="Times New Roman"/>
          <w:sz w:val="28"/>
          <w:szCs w:val="28"/>
        </w:rPr>
        <w:t>1</w:t>
      </w:r>
      <w:r>
        <w:rPr>
          <w:rFonts w:ascii="Times New Roman" w:eastAsia="宋体" w:hAnsi="Times New Roman" w:cs="Times New Roman"/>
          <w:sz w:val="28"/>
          <w:szCs w:val="28"/>
        </w:rPr>
        <w:t>人，副教授</w:t>
      </w:r>
      <w:r>
        <w:rPr>
          <w:rFonts w:ascii="Times New Roman" w:eastAsia="宋体" w:hAnsi="Times New Roman" w:cs="Times New Roman"/>
          <w:sz w:val="28"/>
          <w:szCs w:val="28"/>
        </w:rPr>
        <w:t>2</w:t>
      </w:r>
      <w:r>
        <w:rPr>
          <w:rFonts w:ascii="Times New Roman" w:eastAsia="宋体" w:hAnsi="Times New Roman" w:cs="Times New Roman"/>
          <w:sz w:val="28"/>
          <w:szCs w:val="28"/>
        </w:rPr>
        <w:t>人，讲师</w:t>
      </w:r>
      <w:r>
        <w:rPr>
          <w:rFonts w:ascii="Times New Roman" w:eastAsia="宋体" w:hAnsi="Times New Roman" w:cs="Times New Roman"/>
          <w:sz w:val="28"/>
          <w:szCs w:val="28"/>
        </w:rPr>
        <w:t>3</w:t>
      </w:r>
      <w:r>
        <w:rPr>
          <w:rFonts w:ascii="Times New Roman" w:eastAsia="宋体" w:hAnsi="Times New Roman" w:cs="Times New Roman"/>
          <w:sz w:val="28"/>
          <w:szCs w:val="28"/>
        </w:rPr>
        <w:t>人。</w:t>
      </w:r>
      <w:proofErr w:type="gramStart"/>
      <w:r>
        <w:rPr>
          <w:rFonts w:ascii="Times New Roman" w:eastAsia="宋体" w:hAnsi="Times New Roman" w:cs="Times New Roman"/>
          <w:sz w:val="28"/>
          <w:szCs w:val="28"/>
        </w:rPr>
        <w:t>本方向</w:t>
      </w:r>
      <w:proofErr w:type="gramEnd"/>
      <w:r>
        <w:rPr>
          <w:rFonts w:ascii="Times New Roman" w:eastAsia="宋体" w:hAnsi="Times New Roman" w:cs="Times New Roman"/>
          <w:sz w:val="28"/>
          <w:szCs w:val="28"/>
        </w:rPr>
        <w:t>负责人赵大显，男，博士，教授，博士生导师，南昌大学水产科学系主任，南昌大学香樟俊才。先后主持科技</w:t>
      </w:r>
      <w:proofErr w:type="gramStart"/>
      <w:r>
        <w:rPr>
          <w:rFonts w:ascii="Times New Roman" w:eastAsia="宋体" w:hAnsi="Times New Roman" w:cs="Times New Roman"/>
          <w:sz w:val="28"/>
          <w:szCs w:val="28"/>
        </w:rPr>
        <w:t>部国家</w:t>
      </w:r>
      <w:proofErr w:type="gramEnd"/>
      <w:r>
        <w:rPr>
          <w:rFonts w:ascii="Times New Roman" w:eastAsia="宋体" w:hAnsi="Times New Roman" w:cs="Times New Roman"/>
          <w:sz w:val="28"/>
          <w:szCs w:val="28"/>
        </w:rPr>
        <w:t>重点研发计划</w:t>
      </w:r>
      <w:r>
        <w:rPr>
          <w:rFonts w:ascii="Times New Roman" w:eastAsia="宋体" w:hAnsi="Times New Roman" w:cs="Times New Roman"/>
          <w:sz w:val="28"/>
          <w:szCs w:val="28"/>
        </w:rPr>
        <w:t>“</w:t>
      </w:r>
      <w:r>
        <w:rPr>
          <w:rFonts w:ascii="Times New Roman" w:eastAsia="宋体" w:hAnsi="Times New Roman" w:cs="Times New Roman"/>
          <w:sz w:val="28"/>
          <w:szCs w:val="28"/>
        </w:rPr>
        <w:t>蓝色粮仓科技创新</w:t>
      </w:r>
      <w:r>
        <w:rPr>
          <w:rFonts w:ascii="Times New Roman" w:eastAsia="宋体" w:hAnsi="Times New Roman" w:cs="Times New Roman"/>
          <w:sz w:val="28"/>
          <w:szCs w:val="28"/>
        </w:rPr>
        <w:t>”</w:t>
      </w:r>
      <w:r>
        <w:rPr>
          <w:rFonts w:ascii="Times New Roman" w:eastAsia="宋体" w:hAnsi="Times New Roman" w:cs="Times New Roman"/>
          <w:sz w:val="28"/>
          <w:szCs w:val="28"/>
        </w:rPr>
        <w:t>专项课题</w:t>
      </w:r>
      <w:r>
        <w:rPr>
          <w:rFonts w:ascii="Times New Roman" w:eastAsia="宋体" w:hAnsi="Times New Roman" w:cs="Times New Roman"/>
          <w:sz w:val="28"/>
          <w:szCs w:val="28"/>
        </w:rPr>
        <w:t>1</w:t>
      </w:r>
      <w:r>
        <w:rPr>
          <w:rFonts w:ascii="Times New Roman" w:eastAsia="宋体" w:hAnsi="Times New Roman" w:cs="Times New Roman"/>
          <w:sz w:val="28"/>
          <w:szCs w:val="28"/>
        </w:rPr>
        <w:t>项、国家自然科学基金地区项目</w:t>
      </w:r>
      <w:r>
        <w:rPr>
          <w:rFonts w:ascii="Times New Roman" w:eastAsia="宋体" w:hAnsi="Times New Roman" w:cs="Times New Roman" w:hint="eastAsia"/>
          <w:sz w:val="28"/>
          <w:szCs w:val="28"/>
        </w:rPr>
        <w:t>3</w:t>
      </w:r>
      <w:r>
        <w:rPr>
          <w:rFonts w:ascii="Times New Roman" w:eastAsia="宋体" w:hAnsi="Times New Roman" w:cs="Times New Roman"/>
          <w:sz w:val="28"/>
          <w:szCs w:val="28"/>
        </w:rPr>
        <w:t>项、江西省科技</w:t>
      </w:r>
      <w:proofErr w:type="gramStart"/>
      <w:r>
        <w:rPr>
          <w:rFonts w:ascii="Times New Roman" w:eastAsia="宋体" w:hAnsi="Times New Roman" w:cs="Times New Roman"/>
          <w:sz w:val="28"/>
          <w:szCs w:val="28"/>
        </w:rPr>
        <w:t>厅</w:t>
      </w:r>
      <w:r>
        <w:rPr>
          <w:rFonts w:ascii="Times New Roman" w:eastAsia="宋体" w:hAnsi="Times New Roman" w:cs="Times New Roman"/>
          <w:sz w:val="28"/>
          <w:szCs w:val="28"/>
        </w:rPr>
        <w:t>重大</w:t>
      </w:r>
      <w:proofErr w:type="gramEnd"/>
      <w:r>
        <w:rPr>
          <w:rFonts w:ascii="Times New Roman" w:eastAsia="宋体" w:hAnsi="Times New Roman" w:cs="Times New Roman"/>
          <w:sz w:val="28"/>
          <w:szCs w:val="28"/>
        </w:rPr>
        <w:t>项目等省部级项目</w:t>
      </w:r>
      <w:r>
        <w:rPr>
          <w:rFonts w:ascii="Times New Roman" w:eastAsia="宋体" w:hAnsi="Times New Roman" w:cs="Times New Roman"/>
          <w:sz w:val="28"/>
          <w:szCs w:val="28"/>
        </w:rPr>
        <w:t>6</w:t>
      </w:r>
      <w:r>
        <w:rPr>
          <w:rFonts w:ascii="Times New Roman" w:eastAsia="宋体" w:hAnsi="Times New Roman" w:cs="Times New Roman"/>
          <w:sz w:val="28"/>
          <w:szCs w:val="28"/>
        </w:rPr>
        <w:t>项；发表论文</w:t>
      </w:r>
      <w:r>
        <w:rPr>
          <w:rFonts w:ascii="Times New Roman" w:eastAsia="宋体" w:hAnsi="Times New Roman" w:cs="Times New Roman"/>
          <w:sz w:val="28"/>
          <w:szCs w:val="28"/>
        </w:rPr>
        <w:t>20</w:t>
      </w:r>
      <w:r>
        <w:rPr>
          <w:rFonts w:ascii="Times New Roman" w:eastAsia="宋体" w:hAnsi="Times New Roman" w:cs="Times New Roman"/>
          <w:sz w:val="28"/>
          <w:szCs w:val="28"/>
        </w:rPr>
        <w:t>余篇，被引用</w:t>
      </w:r>
      <w:proofErr w:type="gramStart"/>
      <w:r>
        <w:rPr>
          <w:rFonts w:ascii="Times New Roman" w:eastAsia="宋体" w:hAnsi="Times New Roman" w:cs="Times New Roman"/>
          <w:sz w:val="28"/>
          <w:szCs w:val="28"/>
        </w:rPr>
        <w:t>频次达</w:t>
      </w:r>
      <w:proofErr w:type="gramEnd"/>
      <w:r>
        <w:rPr>
          <w:rFonts w:ascii="Times New Roman" w:eastAsia="宋体" w:hAnsi="Times New Roman" w:cs="Times New Roman"/>
          <w:sz w:val="28"/>
          <w:szCs w:val="28"/>
        </w:rPr>
        <w:t>200</w:t>
      </w:r>
      <w:r>
        <w:rPr>
          <w:rFonts w:ascii="Times New Roman" w:eastAsia="宋体" w:hAnsi="Times New Roman" w:cs="Times New Roman"/>
          <w:sz w:val="28"/>
          <w:szCs w:val="28"/>
        </w:rPr>
        <w:t>余次；授权发明和实用新型专利</w:t>
      </w:r>
      <w:r>
        <w:rPr>
          <w:rFonts w:ascii="Times New Roman" w:eastAsia="宋体" w:hAnsi="Times New Roman" w:cs="Times New Roman"/>
          <w:sz w:val="28"/>
          <w:szCs w:val="28"/>
        </w:rPr>
        <w:t>10</w:t>
      </w:r>
      <w:r>
        <w:rPr>
          <w:rFonts w:ascii="Times New Roman" w:eastAsia="宋体" w:hAnsi="Times New Roman" w:cs="Times New Roman"/>
          <w:sz w:val="28"/>
          <w:szCs w:val="28"/>
        </w:rPr>
        <w:t>余项，成果受到本领域广泛关注。</w:t>
      </w:r>
    </w:p>
    <w:p w:rsidR="00783E8A" w:rsidRDefault="00CB72BE">
      <w:pPr>
        <w:pStyle w:val="1"/>
        <w:rPr>
          <w:rFonts w:ascii="Times New Roman" w:hAnsi="Times New Roman" w:cs="Times New Roman"/>
          <w:sz w:val="32"/>
          <w:szCs w:val="32"/>
        </w:rPr>
      </w:pPr>
      <w:bookmarkStart w:id="32" w:name="_Toc99551409"/>
      <w:bookmarkStart w:id="33" w:name="_Toc99634676"/>
      <w:bookmarkStart w:id="34" w:name="_Toc5601"/>
      <w:bookmarkStart w:id="35" w:name="_Toc5035"/>
      <w:bookmarkStart w:id="36" w:name="_Toc24099"/>
      <w:bookmarkStart w:id="37" w:name="_Toc27790"/>
      <w:r>
        <w:rPr>
          <w:rStyle w:val="15"/>
          <w:rFonts w:ascii="Times New Roman" w:eastAsia="黑体" w:hAnsi="Times New Roman" w:cs="Times New Roman"/>
          <w:sz w:val="30"/>
          <w:szCs w:val="30"/>
          <w:lang w:bidi="ar"/>
        </w:rPr>
        <w:lastRenderedPageBreak/>
        <w:t>二、研究生党建与思想政治教育工作</w:t>
      </w:r>
      <w:bookmarkEnd w:id="32"/>
      <w:bookmarkEnd w:id="33"/>
      <w:bookmarkEnd w:id="34"/>
      <w:bookmarkEnd w:id="35"/>
      <w:bookmarkEnd w:id="36"/>
      <w:bookmarkEnd w:id="37"/>
    </w:p>
    <w:p w:rsidR="00783E8A" w:rsidRDefault="00CB72BE">
      <w:pPr>
        <w:pStyle w:val="3"/>
        <w:ind w:firstLine="560"/>
        <w:rPr>
          <w:rStyle w:val="15"/>
          <w:rFonts w:ascii="Times New Roman" w:hAnsi="Times New Roman" w:cs="Times New Roman"/>
          <w:sz w:val="28"/>
          <w:szCs w:val="28"/>
        </w:rPr>
      </w:pPr>
      <w:r>
        <w:rPr>
          <w:rStyle w:val="15"/>
          <w:rFonts w:ascii="Times New Roman" w:hAnsi="Times New Roman" w:cs="Times New Roman"/>
          <w:sz w:val="28"/>
          <w:szCs w:val="28"/>
        </w:rPr>
        <w:t>思想政治教育队伍建设，理想信念和社会主义核心价值观教育，学位点文化建设，日常管理服务工作等。</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水产养殖学学位点牢记为党育人、为国育才使命，紧紧围绕</w:t>
      </w:r>
      <w:r>
        <w:rPr>
          <w:rFonts w:ascii="Times New Roman" w:eastAsia="宋体" w:hAnsi="Times New Roman" w:cs="Times New Roman"/>
          <w:sz w:val="28"/>
          <w:szCs w:val="28"/>
        </w:rPr>
        <w:t>“</w:t>
      </w:r>
      <w:r>
        <w:rPr>
          <w:rFonts w:ascii="Times New Roman" w:eastAsia="宋体" w:hAnsi="Times New Roman" w:cs="Times New Roman"/>
          <w:sz w:val="28"/>
          <w:szCs w:val="28"/>
        </w:rPr>
        <w:t>立德树人</w:t>
      </w:r>
      <w:r>
        <w:rPr>
          <w:rFonts w:ascii="Times New Roman" w:eastAsia="宋体" w:hAnsi="Times New Roman" w:cs="Times New Roman"/>
          <w:sz w:val="28"/>
          <w:szCs w:val="28"/>
        </w:rPr>
        <w:t>”</w:t>
      </w:r>
      <w:r>
        <w:rPr>
          <w:rFonts w:ascii="Times New Roman" w:eastAsia="宋体" w:hAnsi="Times New Roman" w:cs="Times New Roman"/>
          <w:sz w:val="28"/>
          <w:szCs w:val="28"/>
        </w:rPr>
        <w:t>根本任务，秉承</w:t>
      </w:r>
      <w:r>
        <w:rPr>
          <w:rFonts w:ascii="Times New Roman" w:eastAsia="宋体" w:hAnsi="Times New Roman" w:cs="Times New Roman"/>
          <w:sz w:val="28"/>
          <w:szCs w:val="28"/>
        </w:rPr>
        <w:t>“</w:t>
      </w:r>
      <w:r>
        <w:rPr>
          <w:rFonts w:ascii="Times New Roman" w:eastAsia="宋体" w:hAnsi="Times New Roman" w:cs="Times New Roman"/>
          <w:sz w:val="28"/>
          <w:szCs w:val="28"/>
        </w:rPr>
        <w:t>笃学、求真、</w:t>
      </w:r>
      <w:proofErr w:type="gramStart"/>
      <w:r>
        <w:rPr>
          <w:rFonts w:ascii="Times New Roman" w:eastAsia="宋体" w:hAnsi="Times New Roman" w:cs="Times New Roman"/>
          <w:sz w:val="28"/>
          <w:szCs w:val="28"/>
        </w:rPr>
        <w:t>砺</w:t>
      </w:r>
      <w:proofErr w:type="gramEnd"/>
      <w:r>
        <w:rPr>
          <w:rFonts w:ascii="Times New Roman" w:eastAsia="宋体" w:hAnsi="Times New Roman" w:cs="Times New Roman"/>
          <w:sz w:val="28"/>
          <w:szCs w:val="28"/>
        </w:rPr>
        <w:t>志、明德</w:t>
      </w:r>
      <w:r>
        <w:rPr>
          <w:rFonts w:ascii="Times New Roman" w:eastAsia="宋体" w:hAnsi="Times New Roman" w:cs="Times New Roman"/>
          <w:sz w:val="28"/>
          <w:szCs w:val="28"/>
        </w:rPr>
        <w:t>”</w:t>
      </w:r>
      <w:r>
        <w:rPr>
          <w:rFonts w:ascii="Times New Roman" w:eastAsia="宋体" w:hAnsi="Times New Roman" w:cs="Times New Roman"/>
          <w:sz w:val="28"/>
          <w:szCs w:val="28"/>
        </w:rPr>
        <w:t>院训，坚持党建引领，将江西红色教育资源融入课堂教学、科研项目、学术交流、实习实践等人才培养全过程；通过创新学院、导师、辅导员和学生四级联动，进一步完善</w:t>
      </w:r>
      <w:r>
        <w:rPr>
          <w:rFonts w:ascii="Times New Roman" w:eastAsia="宋体" w:hAnsi="Times New Roman" w:cs="Times New Roman"/>
          <w:sz w:val="28"/>
          <w:szCs w:val="28"/>
        </w:rPr>
        <w:t>“</w:t>
      </w:r>
      <w:r>
        <w:rPr>
          <w:rFonts w:ascii="Times New Roman" w:eastAsia="宋体" w:hAnsi="Times New Roman" w:cs="Times New Roman"/>
          <w:sz w:val="28"/>
          <w:szCs w:val="28"/>
        </w:rPr>
        <w:t>全员、全过程、全方位</w:t>
      </w:r>
      <w:r>
        <w:rPr>
          <w:rFonts w:ascii="Times New Roman" w:eastAsia="宋体" w:hAnsi="Times New Roman" w:cs="Times New Roman"/>
          <w:sz w:val="28"/>
          <w:szCs w:val="28"/>
        </w:rPr>
        <w:t>”</w:t>
      </w:r>
      <w:r>
        <w:rPr>
          <w:rFonts w:ascii="Times New Roman" w:eastAsia="宋体" w:hAnsi="Times New Roman" w:cs="Times New Roman"/>
          <w:sz w:val="28"/>
          <w:szCs w:val="28"/>
        </w:rPr>
        <w:t>三全育人机制，培养德才兼备的水产学高素质人才。</w:t>
      </w:r>
    </w:p>
    <w:p w:rsidR="00783E8A" w:rsidRDefault="00CB72BE">
      <w:pPr>
        <w:pStyle w:val="3"/>
        <w:spacing w:before="120" w:after="120" w:line="240" w:lineRule="auto"/>
        <w:ind w:firstLineChars="0" w:firstLine="0"/>
        <w:rPr>
          <w:rFonts w:ascii="Times New Roman" w:eastAsia="宋体" w:hAnsi="Times New Roman" w:cs="Times New Roman"/>
          <w:b/>
          <w:bCs/>
          <w:sz w:val="28"/>
          <w:szCs w:val="28"/>
          <w:lang w:bidi="ar"/>
        </w:rPr>
      </w:pPr>
      <w:bookmarkStart w:id="38" w:name="_Toc7649"/>
      <w:bookmarkStart w:id="39" w:name="_Toc99551410"/>
      <w:bookmarkStart w:id="40" w:name="_Toc20306"/>
      <w:bookmarkStart w:id="41" w:name="_Toc99634677"/>
      <w:bookmarkStart w:id="42" w:name="_Toc17185"/>
      <w:r>
        <w:rPr>
          <w:rFonts w:ascii="Times New Roman" w:eastAsia="宋体" w:hAnsi="Times New Roman" w:cs="Times New Roman" w:hint="eastAsia"/>
          <w:b/>
          <w:bCs/>
          <w:sz w:val="28"/>
          <w:szCs w:val="28"/>
          <w:lang w:bidi="ar"/>
        </w:rPr>
        <w:t>1.</w:t>
      </w:r>
      <w:r>
        <w:rPr>
          <w:rFonts w:ascii="Times New Roman" w:eastAsia="宋体" w:hAnsi="Times New Roman" w:cs="Times New Roman"/>
          <w:b/>
          <w:bCs/>
          <w:sz w:val="28"/>
          <w:szCs w:val="28"/>
          <w:lang w:bidi="ar"/>
        </w:rPr>
        <w:t>挖掘</w:t>
      </w:r>
      <w:r>
        <w:rPr>
          <w:rFonts w:ascii="Times New Roman" w:eastAsia="宋体" w:hAnsi="Times New Roman" w:cs="Times New Roman" w:hint="eastAsia"/>
          <w:b/>
          <w:bCs/>
          <w:sz w:val="28"/>
          <w:szCs w:val="28"/>
          <w:lang w:bidi="ar"/>
        </w:rPr>
        <w:t>水产养殖</w:t>
      </w:r>
      <w:r>
        <w:rPr>
          <w:rFonts w:ascii="Times New Roman" w:eastAsia="宋体" w:hAnsi="Times New Roman" w:cs="Times New Roman"/>
          <w:b/>
          <w:bCs/>
          <w:sz w:val="28"/>
          <w:szCs w:val="28"/>
          <w:lang w:bidi="ar"/>
        </w:rPr>
        <w:t>学</w:t>
      </w:r>
      <w:proofErr w:type="gramStart"/>
      <w:r>
        <w:rPr>
          <w:rFonts w:ascii="Times New Roman" w:eastAsia="宋体" w:hAnsi="Times New Roman" w:cs="Times New Roman"/>
          <w:b/>
          <w:bCs/>
          <w:sz w:val="28"/>
          <w:szCs w:val="28"/>
          <w:lang w:bidi="ar"/>
        </w:rPr>
        <w:t>课程思政元素</w:t>
      </w:r>
      <w:proofErr w:type="gramEnd"/>
      <w:r>
        <w:rPr>
          <w:rFonts w:ascii="Times New Roman" w:eastAsia="宋体" w:hAnsi="Times New Roman" w:cs="Times New Roman"/>
          <w:b/>
          <w:bCs/>
          <w:sz w:val="28"/>
          <w:szCs w:val="28"/>
          <w:lang w:bidi="ar"/>
        </w:rPr>
        <w:t>，实现课程</w:t>
      </w:r>
      <w:proofErr w:type="gramStart"/>
      <w:r>
        <w:rPr>
          <w:rFonts w:ascii="Times New Roman" w:eastAsia="宋体" w:hAnsi="Times New Roman" w:cs="Times New Roman"/>
          <w:b/>
          <w:bCs/>
          <w:sz w:val="28"/>
          <w:szCs w:val="28"/>
          <w:lang w:bidi="ar"/>
        </w:rPr>
        <w:t>思政全</w:t>
      </w:r>
      <w:proofErr w:type="gramEnd"/>
      <w:r>
        <w:rPr>
          <w:rFonts w:ascii="Times New Roman" w:eastAsia="宋体" w:hAnsi="Times New Roman" w:cs="Times New Roman"/>
          <w:b/>
          <w:bCs/>
          <w:sz w:val="28"/>
          <w:szCs w:val="28"/>
          <w:lang w:bidi="ar"/>
        </w:rPr>
        <w:t>覆盖</w:t>
      </w:r>
      <w:bookmarkEnd w:id="38"/>
      <w:bookmarkEnd w:id="39"/>
      <w:bookmarkEnd w:id="40"/>
      <w:bookmarkEnd w:id="41"/>
      <w:bookmarkEnd w:id="42"/>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严格规范课堂教学管理，健全教学纪律约束机制，严把教材审核关，将思想政治教育与专业知识体系有机结合，发挥专业老师在教学过程中思想政治引领</w:t>
      </w:r>
      <w:r>
        <w:rPr>
          <w:rFonts w:ascii="Times New Roman" w:eastAsia="宋体" w:hAnsi="Times New Roman" w:cs="Times New Roman"/>
          <w:sz w:val="28"/>
          <w:szCs w:val="28"/>
        </w:rPr>
        <w:t>作用。在专业培养方案及教学大纲中明确</w:t>
      </w:r>
      <w:r>
        <w:rPr>
          <w:rFonts w:ascii="Times New Roman" w:eastAsia="宋体" w:hAnsi="Times New Roman" w:cs="Times New Roman"/>
          <w:sz w:val="28"/>
          <w:szCs w:val="28"/>
        </w:rPr>
        <w:t>“</w:t>
      </w:r>
      <w:r>
        <w:rPr>
          <w:rFonts w:ascii="Times New Roman" w:eastAsia="宋体" w:hAnsi="Times New Roman" w:cs="Times New Roman"/>
          <w:sz w:val="28"/>
          <w:szCs w:val="28"/>
        </w:rPr>
        <w:t>课程思政</w:t>
      </w:r>
      <w:r>
        <w:rPr>
          <w:rFonts w:ascii="Times New Roman" w:eastAsia="宋体" w:hAnsi="Times New Roman" w:cs="Times New Roman"/>
          <w:sz w:val="28"/>
          <w:szCs w:val="28"/>
        </w:rPr>
        <w:t>”</w:t>
      </w:r>
      <w:r>
        <w:rPr>
          <w:rFonts w:ascii="Times New Roman" w:eastAsia="宋体" w:hAnsi="Times New Roman" w:cs="Times New Roman"/>
          <w:sz w:val="28"/>
          <w:szCs w:val="28"/>
        </w:rPr>
        <w:t>内容和相应的教学改革计划书，所有课程实现了</w:t>
      </w:r>
      <w:r>
        <w:rPr>
          <w:rFonts w:ascii="Times New Roman" w:eastAsia="宋体" w:hAnsi="Times New Roman" w:cs="Times New Roman"/>
          <w:sz w:val="28"/>
          <w:szCs w:val="28"/>
        </w:rPr>
        <w:t>“</w:t>
      </w:r>
      <w:r>
        <w:rPr>
          <w:rFonts w:ascii="Times New Roman" w:eastAsia="宋体" w:hAnsi="Times New Roman" w:cs="Times New Roman"/>
          <w:sz w:val="28"/>
          <w:szCs w:val="28"/>
        </w:rPr>
        <w:t>课程思政</w:t>
      </w:r>
      <w:r>
        <w:rPr>
          <w:rFonts w:ascii="Times New Roman" w:eastAsia="宋体" w:hAnsi="Times New Roman" w:cs="Times New Roman"/>
          <w:sz w:val="28"/>
          <w:szCs w:val="28"/>
        </w:rPr>
        <w:t>”100%</w:t>
      </w:r>
      <w:r>
        <w:rPr>
          <w:rFonts w:ascii="Times New Roman" w:eastAsia="宋体" w:hAnsi="Times New Roman" w:cs="Times New Roman"/>
          <w:sz w:val="28"/>
          <w:szCs w:val="28"/>
        </w:rPr>
        <w:t>覆盖。</w:t>
      </w:r>
    </w:p>
    <w:p w:rsidR="00783E8A" w:rsidRPr="00751905" w:rsidRDefault="00CB72BE">
      <w:pPr>
        <w:pStyle w:val="2"/>
        <w:rPr>
          <w:rFonts w:ascii="Times New Roman" w:eastAsia="宋体" w:hAnsi="Times New Roman" w:cs="Times New Roman"/>
          <w:b w:val="0"/>
          <w:bCs w:val="0"/>
          <w:sz w:val="28"/>
          <w:szCs w:val="28"/>
        </w:rPr>
      </w:pPr>
      <w:bookmarkStart w:id="43" w:name="_Toc99551411"/>
      <w:bookmarkStart w:id="44" w:name="_Toc3900"/>
      <w:bookmarkStart w:id="45" w:name="_Toc31334"/>
      <w:bookmarkStart w:id="46" w:name="_Toc99634678"/>
      <w:bookmarkStart w:id="47" w:name="_Toc28593"/>
      <w:bookmarkStart w:id="48" w:name="_Toc31001"/>
      <w:r>
        <w:rPr>
          <w:rFonts w:ascii="Times New Roman" w:eastAsia="宋体" w:hAnsi="Times New Roman" w:cs="Times New Roman"/>
          <w:sz w:val="28"/>
          <w:szCs w:val="28"/>
          <w:lang w:bidi="ar"/>
        </w:rPr>
        <w:t>2</w:t>
      </w:r>
      <w:r>
        <w:rPr>
          <w:rFonts w:ascii="Times New Roman" w:eastAsia="宋体" w:hAnsi="Times New Roman" w:cs="Times New Roman"/>
          <w:sz w:val="28"/>
          <w:szCs w:val="28"/>
          <w:lang w:bidi="ar"/>
        </w:rPr>
        <w:t>．利用江西红</w:t>
      </w:r>
      <w:r>
        <w:rPr>
          <w:rFonts w:ascii="Times New Roman" w:eastAsia="宋体" w:hAnsi="Times New Roman" w:cs="Times New Roman" w:hint="eastAsia"/>
          <w:sz w:val="28"/>
          <w:szCs w:val="28"/>
          <w:lang w:bidi="ar"/>
        </w:rPr>
        <w:t>色</w:t>
      </w:r>
      <w:r>
        <w:rPr>
          <w:rFonts w:ascii="Times New Roman" w:eastAsia="宋体" w:hAnsi="Times New Roman" w:cs="Times New Roman"/>
          <w:sz w:val="28"/>
          <w:szCs w:val="28"/>
          <w:lang w:bidi="ar"/>
        </w:rPr>
        <w:t>教育资源，在</w:t>
      </w:r>
      <w:r w:rsidRPr="00751905">
        <w:rPr>
          <w:rFonts w:ascii="Times New Roman" w:eastAsia="宋体" w:hAnsi="Times New Roman" w:cs="Times New Roman"/>
          <w:sz w:val="28"/>
          <w:szCs w:val="28"/>
          <w:lang w:bidi="ar"/>
        </w:rPr>
        <w:t>服务</w:t>
      </w:r>
      <w:r w:rsidRPr="00751905">
        <w:rPr>
          <w:rFonts w:ascii="Times New Roman" w:eastAsia="宋体" w:hAnsi="Times New Roman" w:cs="Times New Roman" w:hint="eastAsia"/>
          <w:sz w:val="28"/>
          <w:szCs w:val="28"/>
          <w:lang w:bidi="ar"/>
        </w:rPr>
        <w:t>社会</w:t>
      </w:r>
      <w:r w:rsidRPr="00751905">
        <w:rPr>
          <w:rFonts w:ascii="Times New Roman" w:eastAsia="宋体" w:hAnsi="Times New Roman" w:cs="Times New Roman"/>
          <w:sz w:val="28"/>
          <w:szCs w:val="28"/>
          <w:lang w:bidi="ar"/>
        </w:rPr>
        <w:t>实践中传承红色基因</w:t>
      </w:r>
      <w:bookmarkEnd w:id="43"/>
      <w:bookmarkEnd w:id="44"/>
      <w:bookmarkEnd w:id="45"/>
      <w:bookmarkEnd w:id="46"/>
      <w:bookmarkEnd w:id="47"/>
      <w:bookmarkEnd w:id="48"/>
    </w:p>
    <w:p w:rsidR="00783E8A" w:rsidRDefault="00CB72BE">
      <w:pPr>
        <w:pStyle w:val="3"/>
        <w:ind w:firstLine="560"/>
        <w:rPr>
          <w:rFonts w:ascii="Times New Roman" w:eastAsia="宋体" w:hAnsi="Times New Roman" w:cs="Times New Roman"/>
          <w:sz w:val="28"/>
          <w:szCs w:val="28"/>
        </w:rPr>
      </w:pPr>
      <w:r w:rsidRPr="00751905">
        <w:rPr>
          <w:rFonts w:ascii="Times New Roman" w:eastAsia="宋体" w:hAnsi="Times New Roman" w:cs="Times New Roman"/>
          <w:sz w:val="28"/>
          <w:szCs w:val="28"/>
        </w:rPr>
        <w:t xml:space="preserve"> </w:t>
      </w:r>
      <w:r w:rsidRPr="00751905">
        <w:rPr>
          <w:rFonts w:ascii="Times New Roman" w:eastAsia="宋体" w:hAnsi="Times New Roman" w:cs="Times New Roman"/>
          <w:sz w:val="28"/>
          <w:szCs w:val="28"/>
        </w:rPr>
        <w:t>井冈山、瑞金等不仅有良好的水产资源，也</w:t>
      </w:r>
      <w:r w:rsidRPr="00751905">
        <w:rPr>
          <w:rFonts w:ascii="Times New Roman" w:eastAsia="宋体" w:hAnsi="Times New Roman" w:cs="Times New Roman" w:hint="eastAsia"/>
          <w:sz w:val="28"/>
          <w:szCs w:val="28"/>
        </w:rPr>
        <w:t>是红色革命老区</w:t>
      </w:r>
      <w:r w:rsidRPr="00751905">
        <w:rPr>
          <w:rFonts w:ascii="Times New Roman" w:eastAsia="宋体" w:hAnsi="Times New Roman" w:cs="Times New Roman"/>
          <w:sz w:val="28"/>
          <w:szCs w:val="28"/>
        </w:rPr>
        <w:t>，一直是本学位点的实习实践基地、学生田间地头</w:t>
      </w:r>
      <w:r w:rsidRPr="00751905">
        <w:rPr>
          <w:rFonts w:ascii="Times New Roman" w:eastAsia="宋体" w:hAnsi="Times New Roman" w:cs="Times New Roman" w:hint="eastAsia"/>
          <w:sz w:val="28"/>
          <w:szCs w:val="28"/>
        </w:rPr>
        <w:t>实践</w:t>
      </w:r>
      <w:r w:rsidRPr="00751905">
        <w:rPr>
          <w:rFonts w:ascii="Times New Roman" w:eastAsia="宋体" w:hAnsi="Times New Roman" w:cs="Times New Roman"/>
          <w:sz w:val="28"/>
          <w:szCs w:val="28"/>
        </w:rPr>
        <w:t>课</w:t>
      </w:r>
      <w:r>
        <w:rPr>
          <w:rFonts w:ascii="Times New Roman" w:eastAsia="宋体" w:hAnsi="Times New Roman" w:cs="Times New Roman"/>
          <w:sz w:val="28"/>
          <w:szCs w:val="28"/>
        </w:rPr>
        <w:t>堂，也是研究生为红色革命老区进行科研服务、将论文写在祖国大地上红色教育基地。与井冈山毛泽东红军学校共建</w:t>
      </w:r>
      <w:r>
        <w:rPr>
          <w:rFonts w:ascii="Times New Roman" w:eastAsia="宋体" w:hAnsi="Times New Roman" w:cs="Times New Roman"/>
          <w:sz w:val="28"/>
          <w:szCs w:val="28"/>
        </w:rPr>
        <w:t>“</w:t>
      </w:r>
      <w:r>
        <w:rPr>
          <w:rFonts w:ascii="Times New Roman" w:eastAsia="宋体" w:hAnsi="Times New Roman" w:cs="Times New Roman"/>
          <w:sz w:val="28"/>
          <w:szCs w:val="28"/>
        </w:rPr>
        <w:t>留守儿童之家</w:t>
      </w:r>
      <w:r>
        <w:rPr>
          <w:rFonts w:ascii="Times New Roman" w:eastAsia="宋体" w:hAnsi="Times New Roman" w:cs="Times New Roman"/>
          <w:sz w:val="28"/>
          <w:szCs w:val="28"/>
        </w:rPr>
        <w:t>”</w:t>
      </w:r>
      <w:r>
        <w:rPr>
          <w:rFonts w:ascii="Times New Roman" w:eastAsia="宋体" w:hAnsi="Times New Roman" w:cs="Times New Roman"/>
          <w:sz w:val="28"/>
          <w:szCs w:val="28"/>
        </w:rPr>
        <w:t>，传承中华美德，锤炼学生品德；同时鼓励学生结合个人成长成才参与基地（层）创新</w:t>
      </w:r>
      <w:r>
        <w:rPr>
          <w:rFonts w:ascii="Times New Roman" w:eastAsia="宋体" w:hAnsi="Times New Roman" w:cs="Times New Roman"/>
          <w:sz w:val="28"/>
          <w:szCs w:val="28"/>
        </w:rPr>
        <w:lastRenderedPageBreak/>
        <w:t>创业、志愿服务、公益活动等。</w:t>
      </w:r>
    </w:p>
    <w:p w:rsidR="00783E8A" w:rsidRDefault="00CB72BE">
      <w:pPr>
        <w:pStyle w:val="3"/>
        <w:spacing w:before="120" w:after="120" w:line="240" w:lineRule="auto"/>
        <w:ind w:firstLineChars="0" w:firstLine="0"/>
        <w:rPr>
          <w:rFonts w:ascii="Times New Roman" w:eastAsia="宋体" w:hAnsi="Times New Roman" w:cs="Times New Roman"/>
          <w:b/>
          <w:bCs/>
          <w:color w:val="auto"/>
          <w:sz w:val="28"/>
          <w:szCs w:val="28"/>
          <w:lang w:bidi="ar"/>
        </w:rPr>
      </w:pPr>
      <w:bookmarkStart w:id="49" w:name="_Toc99634679"/>
      <w:bookmarkStart w:id="50" w:name="_Toc99551412"/>
      <w:bookmarkStart w:id="51" w:name="_Toc13243"/>
      <w:bookmarkStart w:id="52" w:name="_Toc4424"/>
      <w:bookmarkStart w:id="53" w:name="_Toc26572"/>
      <w:r>
        <w:rPr>
          <w:rFonts w:ascii="Times New Roman" w:eastAsia="宋体" w:hAnsi="Times New Roman" w:cs="Times New Roman"/>
          <w:b/>
          <w:bCs/>
          <w:color w:val="auto"/>
          <w:sz w:val="28"/>
          <w:szCs w:val="28"/>
          <w:lang w:bidi="ar"/>
        </w:rPr>
        <w:t>3</w:t>
      </w:r>
      <w:r>
        <w:rPr>
          <w:rFonts w:ascii="Times New Roman" w:eastAsia="宋体" w:hAnsi="Times New Roman" w:cs="Times New Roman"/>
          <w:b/>
          <w:bCs/>
          <w:color w:val="auto"/>
          <w:sz w:val="28"/>
          <w:szCs w:val="28"/>
          <w:lang w:bidi="ar"/>
        </w:rPr>
        <w:t>．</w:t>
      </w:r>
      <w:r>
        <w:rPr>
          <w:rFonts w:ascii="Times New Roman" w:eastAsia="宋体" w:hAnsi="Times New Roman" w:cs="Times New Roman" w:hint="eastAsia"/>
          <w:b/>
          <w:bCs/>
          <w:color w:val="auto"/>
          <w:sz w:val="28"/>
          <w:szCs w:val="28"/>
          <w:lang w:bidi="ar"/>
        </w:rPr>
        <w:t>加强党史学习教育</w:t>
      </w:r>
      <w:r>
        <w:rPr>
          <w:rFonts w:ascii="Times New Roman" w:eastAsia="宋体" w:hAnsi="Times New Roman" w:cs="Times New Roman"/>
          <w:b/>
          <w:bCs/>
          <w:color w:val="auto"/>
          <w:sz w:val="28"/>
          <w:szCs w:val="28"/>
          <w:lang w:bidi="ar"/>
        </w:rPr>
        <w:t>，筑牢意识形态防线</w:t>
      </w:r>
      <w:bookmarkEnd w:id="49"/>
      <w:bookmarkEnd w:id="50"/>
      <w:bookmarkEnd w:id="51"/>
      <w:bookmarkEnd w:id="52"/>
      <w:bookmarkEnd w:id="53"/>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加强宣传阵地管理，制定并严格执行信息发布</w:t>
      </w:r>
      <w:r>
        <w:rPr>
          <w:rFonts w:ascii="Times New Roman" w:eastAsia="宋体" w:hAnsi="Times New Roman" w:cs="Times New Roman"/>
          <w:sz w:val="28"/>
          <w:szCs w:val="28"/>
        </w:rPr>
        <w:t>“</w:t>
      </w:r>
      <w:r>
        <w:rPr>
          <w:rFonts w:ascii="Times New Roman" w:eastAsia="宋体" w:hAnsi="Times New Roman" w:cs="Times New Roman"/>
          <w:sz w:val="28"/>
          <w:szCs w:val="28"/>
        </w:rPr>
        <w:t>三审三校</w:t>
      </w:r>
      <w:r>
        <w:rPr>
          <w:rFonts w:ascii="Times New Roman" w:eastAsia="宋体" w:hAnsi="Times New Roman" w:cs="Times New Roman"/>
          <w:sz w:val="28"/>
          <w:szCs w:val="28"/>
        </w:rPr>
        <w:t>”</w:t>
      </w:r>
      <w:r>
        <w:rPr>
          <w:rFonts w:ascii="Times New Roman" w:eastAsia="宋体" w:hAnsi="Times New Roman" w:cs="Times New Roman"/>
          <w:sz w:val="28"/>
          <w:szCs w:val="28"/>
        </w:rPr>
        <w:t>制度，严密防范网络意识形态渗透；加强对各类报告会、研讨会、讲座、论坛以及学生社团活动的管理，建立完善课堂、讲坛等意识形态阵地管理办法；加强国际交流合作管理，建立出国交流学生的行前</w:t>
      </w:r>
      <w:proofErr w:type="gramStart"/>
      <w:r>
        <w:rPr>
          <w:rFonts w:ascii="Times New Roman" w:eastAsia="宋体" w:hAnsi="Times New Roman" w:cs="Times New Roman"/>
          <w:sz w:val="28"/>
          <w:szCs w:val="28"/>
        </w:rPr>
        <w:t>思政教育</w:t>
      </w:r>
      <w:proofErr w:type="gramEnd"/>
      <w:r>
        <w:rPr>
          <w:rFonts w:ascii="Times New Roman" w:eastAsia="宋体" w:hAnsi="Times New Roman" w:cs="Times New Roman"/>
          <w:sz w:val="28"/>
          <w:szCs w:val="28"/>
        </w:rPr>
        <w:t>和沟通交流机制。</w:t>
      </w:r>
      <w:r w:rsidRPr="00751905">
        <w:rPr>
          <w:rFonts w:ascii="Times New Roman" w:eastAsia="宋体" w:hAnsi="Times New Roman" w:cs="Times New Roman"/>
          <w:sz w:val="28"/>
          <w:szCs w:val="28"/>
        </w:rPr>
        <w:t>弘扬</w:t>
      </w:r>
      <w:r w:rsidRPr="00751905">
        <w:rPr>
          <w:rFonts w:ascii="Times New Roman" w:eastAsia="宋体" w:hAnsi="Times New Roman" w:cs="Times New Roman" w:hint="eastAsia"/>
          <w:sz w:val="28"/>
          <w:szCs w:val="28"/>
        </w:rPr>
        <w:t>中华优秀传统</w:t>
      </w:r>
      <w:r w:rsidRPr="00751905">
        <w:rPr>
          <w:rFonts w:ascii="Times New Roman" w:eastAsia="宋体" w:hAnsi="Times New Roman" w:cs="Times New Roman"/>
          <w:sz w:val="28"/>
          <w:szCs w:val="28"/>
        </w:rPr>
        <w:t>文化，</w:t>
      </w:r>
      <w:r w:rsidRPr="00751905">
        <w:rPr>
          <w:rFonts w:ascii="Times New Roman" w:eastAsia="宋体" w:hAnsi="Times New Roman" w:cs="Times New Roman" w:hint="eastAsia"/>
          <w:sz w:val="28"/>
          <w:szCs w:val="28"/>
        </w:rPr>
        <w:t>引导学生</w:t>
      </w:r>
      <w:r w:rsidRPr="00751905">
        <w:rPr>
          <w:rFonts w:ascii="Times New Roman" w:eastAsia="宋体" w:hAnsi="Times New Roman" w:cs="Times New Roman"/>
          <w:sz w:val="28"/>
          <w:szCs w:val="28"/>
        </w:rPr>
        <w:t>树立</w:t>
      </w:r>
      <w:r>
        <w:rPr>
          <w:rFonts w:ascii="Times New Roman" w:eastAsia="宋体" w:hAnsi="Times New Roman" w:cs="Times New Roman"/>
          <w:sz w:val="28"/>
          <w:szCs w:val="28"/>
        </w:rPr>
        <w:t>正确的世界观、人生观和价值观。</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党支部设在学位点，党小组建在团队，以党员的先锋模范作用，带动和推进学科研究工作的深入开展；</w:t>
      </w:r>
      <w:proofErr w:type="gramStart"/>
      <w:r>
        <w:rPr>
          <w:rFonts w:ascii="Times New Roman" w:eastAsia="宋体" w:hAnsi="Times New Roman" w:cs="Times New Roman"/>
          <w:sz w:val="28"/>
          <w:szCs w:val="28"/>
        </w:rPr>
        <w:t>成立思政专班</w:t>
      </w:r>
      <w:proofErr w:type="gramEnd"/>
      <w:r>
        <w:rPr>
          <w:rFonts w:ascii="Times New Roman" w:eastAsia="宋体" w:hAnsi="Times New Roman" w:cs="Times New Roman"/>
          <w:sz w:val="28"/>
          <w:szCs w:val="28"/>
        </w:rPr>
        <w:t>，学院党委委员每人联系一个党支部，畅通交流渠道，促</w:t>
      </w:r>
      <w:r>
        <w:rPr>
          <w:rFonts w:ascii="Times New Roman" w:eastAsia="宋体" w:hAnsi="Times New Roman" w:cs="Times New Roman"/>
          <w:sz w:val="28"/>
          <w:szCs w:val="28"/>
        </w:rPr>
        <w:t>进</w:t>
      </w:r>
      <w:proofErr w:type="gramStart"/>
      <w:r>
        <w:rPr>
          <w:rFonts w:ascii="Times New Roman" w:eastAsia="宋体" w:hAnsi="Times New Roman" w:cs="Times New Roman"/>
          <w:sz w:val="28"/>
          <w:szCs w:val="28"/>
        </w:rPr>
        <w:t>支部建</w:t>
      </w:r>
      <w:proofErr w:type="gramEnd"/>
      <w:r>
        <w:rPr>
          <w:rFonts w:ascii="Times New Roman" w:eastAsia="宋体" w:hAnsi="Times New Roman" w:cs="Times New Roman"/>
          <w:sz w:val="28"/>
          <w:szCs w:val="28"/>
        </w:rPr>
        <w:t>强；研究生新生党支部书记由辅导员兼任。将基层党建工作</w:t>
      </w:r>
      <w:proofErr w:type="gramStart"/>
      <w:r>
        <w:rPr>
          <w:rFonts w:ascii="Times New Roman" w:eastAsia="宋体" w:hAnsi="Times New Roman" w:cs="Times New Roman"/>
          <w:sz w:val="28"/>
          <w:szCs w:val="28"/>
        </w:rPr>
        <w:t>与思政教育</w:t>
      </w:r>
      <w:proofErr w:type="gramEnd"/>
      <w:r>
        <w:rPr>
          <w:rFonts w:ascii="Times New Roman" w:eastAsia="宋体" w:hAnsi="Times New Roman" w:cs="Times New Roman"/>
          <w:sz w:val="28"/>
          <w:szCs w:val="28"/>
        </w:rPr>
        <w:t>、学科建设、管理服务融为一体。</w:t>
      </w:r>
      <w:r>
        <w:rPr>
          <w:rFonts w:ascii="Times New Roman" w:eastAsia="宋体" w:hAnsi="Times New Roman" w:cs="Times New Roman" w:hint="eastAsia"/>
          <w:sz w:val="28"/>
          <w:szCs w:val="28"/>
        </w:rPr>
        <w:t>先后组织学习</w:t>
      </w:r>
      <w:r>
        <w:rPr>
          <w:rFonts w:ascii="Times New Roman" w:eastAsia="宋体" w:hAnsi="Times New Roman" w:cs="Times New Roman" w:hint="eastAsia"/>
          <w:sz w:val="28"/>
          <w:szCs w:val="28"/>
        </w:rPr>
        <w:t>学党史知识竞赛答题</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次</w:t>
      </w:r>
      <w:r>
        <w:rPr>
          <w:rFonts w:ascii="Times New Roman" w:eastAsia="宋体" w:hAnsi="Times New Roman" w:cs="Times New Roman" w:hint="eastAsia"/>
          <w:sz w:val="28"/>
          <w:szCs w:val="28"/>
        </w:rPr>
        <w:t>，包括</w:t>
      </w:r>
      <w:r>
        <w:rPr>
          <w:rFonts w:ascii="Times New Roman" w:eastAsia="宋体" w:hAnsi="Times New Roman" w:cs="Times New Roman" w:hint="eastAsia"/>
          <w:sz w:val="28"/>
          <w:szCs w:val="28"/>
        </w:rPr>
        <w:t>四</w:t>
      </w:r>
      <w:proofErr w:type="gramStart"/>
      <w:r>
        <w:rPr>
          <w:rFonts w:ascii="Times New Roman" w:eastAsia="宋体" w:hAnsi="Times New Roman" w:cs="Times New Roman" w:hint="eastAsia"/>
          <w:sz w:val="28"/>
          <w:szCs w:val="28"/>
        </w:rPr>
        <w:t>史学习</w:t>
      </w:r>
      <w:proofErr w:type="gramEnd"/>
      <w:r>
        <w:rPr>
          <w:rFonts w:ascii="Times New Roman" w:eastAsia="宋体" w:hAnsi="Times New Roman" w:cs="Times New Roman" w:hint="eastAsia"/>
          <w:sz w:val="28"/>
          <w:szCs w:val="28"/>
        </w:rPr>
        <w:t>教育知识竞赛、“学党史知识，庆党建百年”知识竞赛、“学党史、强信念、跟党走”党史知识竞赛</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观影活动</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次</w:t>
      </w:r>
      <w:r>
        <w:rPr>
          <w:rFonts w:ascii="Times New Roman" w:eastAsia="宋体" w:hAnsi="Times New Roman" w:cs="Times New Roman" w:hint="eastAsia"/>
          <w:sz w:val="28"/>
          <w:szCs w:val="28"/>
        </w:rPr>
        <w:t>，包括观看《</w:t>
      </w:r>
      <w:r>
        <w:rPr>
          <w:rFonts w:ascii="Times New Roman" w:eastAsia="宋体" w:hAnsi="Times New Roman" w:cs="Times New Roman" w:hint="eastAsia"/>
          <w:sz w:val="28"/>
          <w:szCs w:val="28"/>
        </w:rPr>
        <w:t>带你归家</w:t>
      </w:r>
      <w:r>
        <w:rPr>
          <w:rFonts w:ascii="Times New Roman" w:eastAsia="宋体" w:hAnsi="Times New Roman" w:cs="Times New Roman" w:hint="eastAsia"/>
          <w:sz w:val="28"/>
          <w:szCs w:val="28"/>
        </w:rPr>
        <w:t>》和《</w:t>
      </w:r>
      <w:r>
        <w:rPr>
          <w:rFonts w:ascii="Times New Roman" w:eastAsia="宋体" w:hAnsi="Times New Roman" w:cs="Times New Roman" w:hint="eastAsia"/>
          <w:sz w:val="28"/>
          <w:szCs w:val="28"/>
        </w:rPr>
        <w:t>跨过鸭绿江</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参观红色文化馆</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次</w:t>
      </w:r>
      <w:r>
        <w:rPr>
          <w:rFonts w:ascii="Times New Roman" w:eastAsia="宋体" w:hAnsi="Times New Roman" w:cs="Times New Roman" w:hint="eastAsia"/>
          <w:sz w:val="28"/>
          <w:szCs w:val="28"/>
        </w:rPr>
        <w:t>，包括参观</w:t>
      </w:r>
      <w:r>
        <w:rPr>
          <w:rFonts w:ascii="Times New Roman" w:eastAsia="宋体" w:hAnsi="Times New Roman" w:cs="Times New Roman" w:hint="eastAsia"/>
          <w:sz w:val="28"/>
          <w:szCs w:val="28"/>
        </w:rPr>
        <w:t>南昌大学校史馆</w:t>
      </w:r>
      <w:r>
        <w:rPr>
          <w:rFonts w:ascii="Times New Roman" w:eastAsia="宋体" w:hAnsi="Times New Roman" w:cs="Times New Roman" w:hint="eastAsia"/>
          <w:sz w:val="28"/>
          <w:szCs w:val="28"/>
        </w:rPr>
        <w:t>和</w:t>
      </w:r>
      <w:r>
        <w:rPr>
          <w:rFonts w:ascii="Times New Roman" w:eastAsia="宋体" w:hAnsi="Times New Roman" w:cs="Times New Roman" w:hint="eastAsia"/>
          <w:sz w:val="28"/>
          <w:szCs w:val="28"/>
        </w:rPr>
        <w:t>江西省博物馆</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参加宣讲活动</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次</w:t>
      </w:r>
      <w:r>
        <w:rPr>
          <w:rFonts w:ascii="Times New Roman" w:eastAsia="宋体" w:hAnsi="Times New Roman" w:cs="Times New Roman" w:hint="eastAsia"/>
          <w:sz w:val="28"/>
          <w:szCs w:val="28"/>
        </w:rPr>
        <w:t>，包括参加</w:t>
      </w:r>
      <w:r>
        <w:rPr>
          <w:rFonts w:ascii="Times New Roman" w:eastAsia="宋体" w:hAnsi="Times New Roman" w:cs="Times New Roman" w:hint="eastAsia"/>
          <w:sz w:val="28"/>
          <w:szCs w:val="28"/>
        </w:rPr>
        <w:t>七一讲话宣讲会</w:t>
      </w:r>
      <w:r>
        <w:rPr>
          <w:rFonts w:ascii="Times New Roman" w:eastAsia="宋体" w:hAnsi="Times New Roman" w:cs="Times New Roman" w:hint="eastAsia"/>
          <w:sz w:val="28"/>
          <w:szCs w:val="28"/>
        </w:rPr>
        <w:t>和</w:t>
      </w:r>
      <w:r>
        <w:rPr>
          <w:rFonts w:ascii="Times New Roman" w:eastAsia="宋体" w:hAnsi="Times New Roman" w:cs="Times New Roman" w:hint="eastAsia"/>
          <w:sz w:val="28"/>
          <w:szCs w:val="28"/>
        </w:rPr>
        <w:t>十九届六中全会精神巡回宣讲会</w:t>
      </w:r>
      <w:r>
        <w:rPr>
          <w:rFonts w:ascii="Times New Roman" w:eastAsia="宋体" w:hAnsi="Times New Roman" w:cs="Times New Roman" w:hint="eastAsia"/>
          <w:sz w:val="28"/>
          <w:szCs w:val="28"/>
        </w:rPr>
        <w:t>。</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建立起以研究生导师和辅导员为主体、专兼结合的研究生思想政治教育工作队伍，选强配齐兼职班导、专职辅导员、班干部；加强学生</w:t>
      </w:r>
      <w:r>
        <w:rPr>
          <w:rFonts w:ascii="Times New Roman" w:eastAsia="宋体" w:hAnsi="Times New Roman" w:cs="Times New Roman"/>
          <w:sz w:val="28"/>
          <w:szCs w:val="28"/>
        </w:rPr>
        <w:t>“</w:t>
      </w:r>
      <w:r>
        <w:rPr>
          <w:rFonts w:ascii="Times New Roman" w:eastAsia="宋体" w:hAnsi="Times New Roman" w:cs="Times New Roman"/>
          <w:sz w:val="28"/>
          <w:szCs w:val="28"/>
        </w:rPr>
        <w:t>四自</w:t>
      </w:r>
      <w:r>
        <w:rPr>
          <w:rFonts w:ascii="Times New Roman" w:eastAsia="宋体" w:hAnsi="Times New Roman" w:cs="Times New Roman"/>
          <w:sz w:val="28"/>
          <w:szCs w:val="28"/>
        </w:rPr>
        <w:t>”</w:t>
      </w:r>
      <w:r>
        <w:rPr>
          <w:rFonts w:ascii="Times New Roman" w:eastAsia="宋体" w:hAnsi="Times New Roman" w:cs="Times New Roman"/>
          <w:sz w:val="28"/>
          <w:szCs w:val="28"/>
        </w:rPr>
        <w:t>教育。积极推动四级联动和师生共育，全面贯彻落实</w:t>
      </w:r>
      <w:r>
        <w:rPr>
          <w:rFonts w:ascii="Times New Roman" w:eastAsia="宋体" w:hAnsi="Times New Roman" w:cs="Times New Roman"/>
          <w:sz w:val="28"/>
          <w:szCs w:val="28"/>
        </w:rPr>
        <w:t>“</w:t>
      </w:r>
      <w:r>
        <w:rPr>
          <w:rFonts w:ascii="Times New Roman" w:eastAsia="宋体" w:hAnsi="Times New Roman" w:cs="Times New Roman"/>
          <w:sz w:val="28"/>
          <w:szCs w:val="28"/>
        </w:rPr>
        <w:t>立德树人</w:t>
      </w:r>
      <w:r>
        <w:rPr>
          <w:rFonts w:ascii="Times New Roman" w:eastAsia="宋体" w:hAnsi="Times New Roman" w:cs="Times New Roman"/>
          <w:sz w:val="28"/>
          <w:szCs w:val="28"/>
        </w:rPr>
        <w:t>”</w:t>
      </w:r>
      <w:r>
        <w:rPr>
          <w:rFonts w:ascii="Times New Roman" w:eastAsia="宋体" w:hAnsi="Times New Roman" w:cs="Times New Roman"/>
          <w:sz w:val="28"/>
          <w:szCs w:val="28"/>
        </w:rPr>
        <w:t>的工作理念。</w:t>
      </w:r>
    </w:p>
    <w:p w:rsidR="00783E8A" w:rsidRDefault="00CB72BE">
      <w:pPr>
        <w:pStyle w:val="1"/>
        <w:rPr>
          <w:rFonts w:ascii="Times New Roman" w:eastAsia="黑体" w:hAnsi="Times New Roman" w:cs="Times New Roman"/>
          <w:sz w:val="32"/>
          <w:szCs w:val="32"/>
        </w:rPr>
      </w:pPr>
      <w:bookmarkStart w:id="54" w:name="_Toc99551413"/>
      <w:bookmarkStart w:id="55" w:name="_Toc25178"/>
      <w:bookmarkStart w:id="56" w:name="_Toc3456"/>
      <w:bookmarkStart w:id="57" w:name="_Toc12642"/>
      <w:bookmarkStart w:id="58" w:name="_Toc15913"/>
      <w:bookmarkStart w:id="59" w:name="_Toc99634680"/>
      <w:r>
        <w:rPr>
          <w:rStyle w:val="15"/>
          <w:rFonts w:ascii="Times New Roman" w:eastAsia="黑体" w:hAnsi="Times New Roman" w:cs="Times New Roman"/>
          <w:sz w:val="30"/>
          <w:szCs w:val="30"/>
          <w:lang w:bidi="ar"/>
        </w:rPr>
        <w:lastRenderedPageBreak/>
        <w:t>三、研究生培养相关制度及执行情况</w:t>
      </w:r>
      <w:bookmarkEnd w:id="54"/>
      <w:bookmarkEnd w:id="55"/>
      <w:bookmarkEnd w:id="56"/>
      <w:bookmarkEnd w:id="57"/>
      <w:bookmarkEnd w:id="58"/>
      <w:bookmarkEnd w:id="59"/>
    </w:p>
    <w:p w:rsidR="00783E8A" w:rsidRDefault="00CB72BE">
      <w:pPr>
        <w:pStyle w:val="3"/>
        <w:ind w:firstLine="600"/>
        <w:rPr>
          <w:rFonts w:ascii="Times New Roman" w:hAnsi="Times New Roman" w:cs="Times New Roman"/>
          <w:sz w:val="30"/>
          <w:szCs w:val="30"/>
          <w:lang w:bidi="ar"/>
        </w:rPr>
      </w:pPr>
      <w:bookmarkStart w:id="60" w:name="_Toc31702"/>
      <w:bookmarkStart w:id="61" w:name="_Toc12656"/>
      <w:bookmarkStart w:id="62" w:name="_Toc28537"/>
      <w:bookmarkStart w:id="63" w:name="_Toc10520"/>
      <w:r>
        <w:rPr>
          <w:rFonts w:ascii="Times New Roman" w:hAnsi="Times New Roman" w:cs="Times New Roman"/>
          <w:sz w:val="30"/>
          <w:szCs w:val="30"/>
          <w:lang w:bidi="ar"/>
        </w:rPr>
        <w:t>课程建设与实施情况，导师选拔培训、</w:t>
      </w:r>
      <w:r>
        <w:rPr>
          <w:rStyle w:val="15"/>
          <w:rFonts w:ascii="Times New Roman" w:hAnsi="Times New Roman" w:cs="Times New Roman"/>
          <w:sz w:val="30"/>
          <w:szCs w:val="30"/>
          <w:lang w:bidi="ar"/>
        </w:rPr>
        <w:t>师德师风建设</w:t>
      </w:r>
      <w:r>
        <w:rPr>
          <w:rFonts w:ascii="Times New Roman" w:hAnsi="Times New Roman" w:cs="Times New Roman"/>
          <w:sz w:val="30"/>
          <w:szCs w:val="30"/>
          <w:lang w:bidi="ar"/>
        </w:rPr>
        <w:t>情况，学术训练情况，学术交流情况，研究生奖助情况</w:t>
      </w:r>
      <w:r>
        <w:rPr>
          <w:rStyle w:val="15"/>
          <w:rFonts w:ascii="Times New Roman" w:hAnsi="Times New Roman" w:cs="Times New Roman"/>
          <w:sz w:val="30"/>
          <w:szCs w:val="30"/>
          <w:lang w:bidi="ar"/>
        </w:rPr>
        <w:t>等</w:t>
      </w:r>
      <w:r>
        <w:rPr>
          <w:rFonts w:ascii="Times New Roman" w:hAnsi="Times New Roman" w:cs="Times New Roman"/>
          <w:sz w:val="30"/>
          <w:szCs w:val="30"/>
          <w:lang w:bidi="ar"/>
        </w:rPr>
        <w:t>。</w:t>
      </w:r>
      <w:bookmarkEnd w:id="60"/>
      <w:bookmarkEnd w:id="61"/>
      <w:bookmarkEnd w:id="62"/>
      <w:bookmarkEnd w:id="63"/>
    </w:p>
    <w:p w:rsidR="00783E8A" w:rsidRDefault="00CB72BE">
      <w:pPr>
        <w:pStyle w:val="2"/>
        <w:rPr>
          <w:rFonts w:ascii="Times New Roman" w:eastAsia="宋体" w:hAnsi="Times New Roman" w:cs="Times New Roman"/>
          <w:sz w:val="28"/>
          <w:szCs w:val="28"/>
        </w:rPr>
      </w:pPr>
      <w:bookmarkStart w:id="64" w:name="_Toc25772"/>
      <w:bookmarkStart w:id="65" w:name="_Toc13223"/>
      <w:bookmarkStart w:id="66" w:name="_Toc10821"/>
      <w:bookmarkStart w:id="67" w:name="_Toc99551414"/>
      <w:bookmarkStart w:id="68" w:name="_Toc4354"/>
      <w:bookmarkStart w:id="69" w:name="_Toc99634681"/>
      <w:r>
        <w:rPr>
          <w:rFonts w:ascii="Times New Roman" w:eastAsia="宋体" w:hAnsi="Times New Roman" w:cs="Times New Roman"/>
          <w:color w:val="000000"/>
          <w:sz w:val="28"/>
          <w:szCs w:val="28"/>
        </w:rPr>
        <w:t>1</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课程建设与实施情况</w:t>
      </w:r>
      <w:bookmarkEnd w:id="64"/>
      <w:bookmarkEnd w:id="65"/>
      <w:bookmarkEnd w:id="66"/>
      <w:bookmarkEnd w:id="67"/>
      <w:bookmarkEnd w:id="68"/>
      <w:bookmarkEnd w:id="69"/>
      <w:r>
        <w:rPr>
          <w:rFonts w:ascii="Times New Roman" w:eastAsia="宋体" w:hAnsi="Times New Roman" w:cs="Times New Roman"/>
          <w:color w:val="000000"/>
          <w:sz w:val="28"/>
          <w:szCs w:val="28"/>
        </w:rPr>
        <w:t xml:space="preserve"> </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本学位点课程教学分为必修和选修环节。必修环节包括公共基础课和专业核心课，专业核心课主要包括本学位</w:t>
      </w:r>
      <w:proofErr w:type="gramStart"/>
      <w:r>
        <w:rPr>
          <w:rFonts w:ascii="Times New Roman" w:eastAsia="宋体" w:hAnsi="Times New Roman" w:cs="Times New Roman"/>
          <w:sz w:val="28"/>
          <w:szCs w:val="28"/>
        </w:rPr>
        <w:t>点所有</w:t>
      </w:r>
      <w:proofErr w:type="gramEnd"/>
      <w:r>
        <w:rPr>
          <w:rFonts w:ascii="Times New Roman" w:eastAsia="宋体" w:hAnsi="Times New Roman" w:cs="Times New Roman"/>
          <w:sz w:val="28"/>
          <w:szCs w:val="28"/>
        </w:rPr>
        <w:t>同学都必修掌握的现代生物学技术和水产养殖基础理论，</w:t>
      </w:r>
      <w:r>
        <w:rPr>
          <w:rFonts w:ascii="Times New Roman" w:eastAsia="宋体" w:hAnsi="Times New Roman" w:cs="Times New Roman"/>
          <w:sz w:val="28"/>
          <w:szCs w:val="28"/>
        </w:rPr>
        <w:t>主要包括《细胞生物学技术》、《现代分子生物学》、《高级水生生物学》、《水产养殖学概论》等课程；选修环节主要为专业方向设置的课程，如水产动物遗传育种与利用方向的《遗传育种学》、《发育生物学》等，水产动物免疫与疾病控制方向的《水生生物疾病与防治》、《分子免疫学》等，水产动物健康养殖与资源保护的《鱼类学》、《现代水产动物增养殖学》、《环境资源与生态学》等。学生可以根据自己的专业方向选择相应的课程。在实际教学过程中，本学位点要求每位导师亲自为学生上课，讲授内容主要为自己研究领域的前沿进展，试验的设计，数据分析等，为</w:t>
      </w:r>
      <w:r>
        <w:rPr>
          <w:rFonts w:ascii="Times New Roman" w:eastAsia="宋体" w:hAnsi="Times New Roman" w:cs="Times New Roman"/>
          <w:sz w:val="28"/>
          <w:szCs w:val="28"/>
        </w:rPr>
        <w:t>学生进入实验室进行科学研究奠定良好的理论基础。</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为加强和规范研究生课程设置与教学管理，提高研究生教学质量，根据学院和学位点具体情况，制定《课程与教学环节管理制度》。</w:t>
      </w:r>
    </w:p>
    <w:p w:rsidR="00783E8A" w:rsidRDefault="00783E8A">
      <w:pPr>
        <w:widowControl/>
        <w:spacing w:line="560" w:lineRule="exact"/>
        <w:ind w:firstLineChars="200" w:firstLine="562"/>
        <w:textAlignment w:val="baseline"/>
        <w:rPr>
          <w:rFonts w:ascii="Times New Roman" w:eastAsia="宋体" w:hAnsi="Times New Roman" w:cs="Times New Roman"/>
          <w:b/>
          <w:bCs/>
          <w:color w:val="000000"/>
          <w:sz w:val="28"/>
          <w:szCs w:val="28"/>
        </w:rPr>
      </w:pPr>
    </w:p>
    <w:p w:rsidR="00783E8A" w:rsidRDefault="00CB72BE">
      <w:pPr>
        <w:widowControl/>
        <w:spacing w:before="120" w:after="120"/>
        <w:textAlignment w:val="baseline"/>
        <w:outlineLvl w:val="1"/>
        <w:rPr>
          <w:rFonts w:ascii="Times New Roman" w:eastAsia="宋体" w:hAnsi="Times New Roman" w:cs="Times New Roman"/>
          <w:b/>
          <w:bCs/>
          <w:color w:val="000000"/>
          <w:sz w:val="28"/>
          <w:szCs w:val="28"/>
        </w:rPr>
      </w:pPr>
      <w:bookmarkStart w:id="70" w:name="_Toc12693"/>
      <w:bookmarkStart w:id="71" w:name="_Toc18054"/>
      <w:bookmarkStart w:id="72" w:name="_Toc22061"/>
      <w:r>
        <w:rPr>
          <w:rFonts w:ascii="Times New Roman" w:eastAsia="宋体" w:hAnsi="Times New Roman" w:cs="Times New Roman" w:hint="eastAsia"/>
          <w:b/>
          <w:bCs/>
          <w:color w:val="000000"/>
          <w:sz w:val="28"/>
          <w:szCs w:val="28"/>
        </w:rPr>
        <w:t>2</w:t>
      </w:r>
      <w:r>
        <w:rPr>
          <w:rFonts w:ascii="Times New Roman" w:eastAsia="宋体" w:hAnsi="Times New Roman" w:cs="Times New Roman"/>
          <w:b/>
          <w:bCs/>
          <w:color w:val="000000"/>
          <w:sz w:val="28"/>
          <w:szCs w:val="28"/>
        </w:rPr>
        <w:t>．课程建设与实施情况</w:t>
      </w:r>
      <w:bookmarkEnd w:id="70"/>
      <w:bookmarkEnd w:id="71"/>
      <w:bookmarkEnd w:id="72"/>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lastRenderedPageBreak/>
        <w:t>本学位点导师队伍的选聘、培训和考核均按照《南昌大学生命科学学院硕士研究生导师遴选、上岗和招生管理办法》执行。</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目前本学位点共有硕士生导师</w:t>
      </w:r>
      <w:r>
        <w:rPr>
          <w:rFonts w:ascii="Times New Roman" w:eastAsia="宋体" w:hAnsi="Times New Roman" w:cs="Times New Roman"/>
          <w:color w:val="000000"/>
          <w:sz w:val="28"/>
          <w:szCs w:val="28"/>
        </w:rPr>
        <w:t>7</w:t>
      </w:r>
      <w:r>
        <w:rPr>
          <w:rFonts w:ascii="Times New Roman" w:eastAsia="宋体" w:hAnsi="Times New Roman" w:cs="Times New Roman"/>
          <w:color w:val="000000"/>
          <w:sz w:val="28"/>
          <w:szCs w:val="28"/>
        </w:rPr>
        <w:t>人，每年上岗必须经过学院教授委员会的考核合格，具有下列（前</w:t>
      </w:r>
      <w:r>
        <w:rPr>
          <w:rFonts w:ascii="Times New Roman" w:eastAsia="宋体" w:hAnsi="Times New Roman" w:cs="Times New Roman"/>
          <w:color w:val="000000"/>
          <w:sz w:val="28"/>
          <w:szCs w:val="28"/>
        </w:rPr>
        <w:t xml:space="preserve">4 </w:t>
      </w:r>
      <w:r>
        <w:rPr>
          <w:rFonts w:ascii="Times New Roman" w:eastAsia="宋体" w:hAnsi="Times New Roman" w:cs="Times New Roman"/>
          <w:color w:val="000000"/>
          <w:sz w:val="28"/>
          <w:szCs w:val="28"/>
        </w:rPr>
        <w:t>条）情形之一的研究生导师，暂停上岗招生：</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）学术行为不端，或师德师风等方面存在严重问题；</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）所指导研究生学位论文在各级抽检中出现不合格；</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）在教学、招生</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含自主命题</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和指导等工作中出现重大责任事故，或存在严重违纪、违规行为并造成不良影响；</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4</w:t>
      </w:r>
      <w:r>
        <w:rPr>
          <w:rFonts w:ascii="Times New Roman" w:eastAsia="宋体" w:hAnsi="Times New Roman" w:cs="Times New Roman"/>
          <w:color w:val="000000"/>
          <w:sz w:val="28"/>
          <w:szCs w:val="28"/>
        </w:rPr>
        <w:t>）导师招生后将研究生转由其他人指导的（正式签署协议的联合培养除外）。</w:t>
      </w:r>
    </w:p>
    <w:p w:rsidR="00783E8A" w:rsidRDefault="00CB72BE">
      <w:pPr>
        <w:pStyle w:val="2"/>
        <w:rPr>
          <w:rFonts w:ascii="Times New Roman" w:eastAsia="宋体" w:hAnsi="Times New Roman" w:cs="Times New Roman"/>
          <w:b w:val="0"/>
          <w:bCs w:val="0"/>
          <w:color w:val="000000"/>
          <w:sz w:val="28"/>
          <w:szCs w:val="28"/>
        </w:rPr>
      </w:pPr>
      <w:bookmarkStart w:id="73" w:name="_Toc99551416"/>
      <w:bookmarkStart w:id="74" w:name="_Toc99634683"/>
      <w:bookmarkStart w:id="75" w:name="_Toc11573"/>
      <w:bookmarkStart w:id="76" w:name="_Toc8170"/>
      <w:bookmarkStart w:id="77" w:name="_Toc32627"/>
      <w:bookmarkStart w:id="78" w:name="_Toc4552"/>
      <w:r>
        <w:rPr>
          <w:rFonts w:ascii="Times New Roman" w:eastAsia="宋体" w:hAnsi="Times New Roman" w:cs="Times New Roman"/>
          <w:color w:val="000000"/>
          <w:sz w:val="28"/>
          <w:szCs w:val="28"/>
          <w:lang w:bidi="ar"/>
        </w:rPr>
        <w:t>3</w:t>
      </w:r>
      <w:r>
        <w:rPr>
          <w:rFonts w:ascii="Times New Roman" w:eastAsia="宋体" w:hAnsi="Times New Roman" w:cs="Times New Roman"/>
          <w:color w:val="000000"/>
          <w:sz w:val="28"/>
          <w:szCs w:val="28"/>
          <w:lang w:bidi="ar"/>
        </w:rPr>
        <w:t>．师德师风建设情况</w:t>
      </w:r>
      <w:bookmarkEnd w:id="73"/>
      <w:bookmarkEnd w:id="74"/>
      <w:bookmarkEnd w:id="75"/>
      <w:bookmarkEnd w:id="76"/>
      <w:bookmarkEnd w:id="77"/>
      <w:bookmarkEnd w:id="78"/>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）坚持党建引领，筑牢师德师风魂</w:t>
      </w:r>
    </w:p>
    <w:p w:rsidR="00783E8A" w:rsidRDefault="00CB72BE">
      <w:pPr>
        <w:widowControl/>
        <w:spacing w:line="560" w:lineRule="exact"/>
        <w:ind w:firstLineChars="300" w:firstLine="84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坚持党建引领。高举习近平新时代中国特色社会主义思想旗帜，开展党建示范引领和创先争优工作，深入实施</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党建双领双同</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计划，推进教工支部书记</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双带头人</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培育工程；制定学院教师</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传</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帮</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带</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制度，建立教师党员科研领先、科技服务的表彰机制，促进</w:t>
      </w:r>
      <w:proofErr w:type="gramStart"/>
      <w:r>
        <w:rPr>
          <w:rFonts w:ascii="Times New Roman" w:eastAsia="宋体" w:hAnsi="Times New Roman" w:cs="Times New Roman"/>
          <w:color w:val="000000"/>
          <w:sz w:val="28"/>
          <w:szCs w:val="28"/>
        </w:rPr>
        <w:t>学院党建</w:t>
      </w:r>
      <w:proofErr w:type="gramEnd"/>
      <w:r>
        <w:rPr>
          <w:rFonts w:ascii="Times New Roman" w:eastAsia="宋体" w:hAnsi="Times New Roman" w:cs="Times New Roman"/>
          <w:color w:val="000000"/>
          <w:sz w:val="28"/>
          <w:szCs w:val="28"/>
        </w:rPr>
        <w:t>和业务互相融合、互相促进的良好局面。</w:t>
      </w:r>
    </w:p>
    <w:p w:rsidR="00783E8A" w:rsidRDefault="00CB72BE">
      <w:pPr>
        <w:widowControl/>
        <w:spacing w:line="560" w:lineRule="exact"/>
        <w:ind w:firstLineChars="300" w:firstLine="84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夯实制度基础。制定《生命科学学院师德师风建设实施方案》《生命科学学院师德师风考核实施办法》《生命科学学院意识形态长效机制》等制度，利用教师师德失范行为处理办法，教师师德考核负面清单等，建立师德师风负面事件处理机制，规范教师履职履责，</w:t>
      </w:r>
      <w:r>
        <w:rPr>
          <w:rFonts w:ascii="Times New Roman" w:eastAsia="宋体" w:hAnsi="Times New Roman" w:cs="Times New Roman"/>
          <w:color w:val="000000"/>
          <w:sz w:val="28"/>
          <w:szCs w:val="28"/>
        </w:rPr>
        <w:t>推进师德师风建设。</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lastRenderedPageBreak/>
        <w:t>（</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）强化考核监督，严把师德师风关</w:t>
      </w:r>
    </w:p>
    <w:p w:rsidR="00783E8A" w:rsidRDefault="00CB72BE">
      <w:pPr>
        <w:widowControl/>
        <w:spacing w:line="560" w:lineRule="exact"/>
        <w:ind w:firstLineChars="300" w:firstLine="84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发挥监督作用。通过在网站公开学院投诉电话</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在学院办公区设立投诉信箱，接受对学院教师师德师风的投诉；加强对出国教师的言行监管、定期约谈；加强对来校学术交流专家的政治审查和把关；坚持定期向学生了解教师师德师风情况等举措，严明</w:t>
      </w:r>
      <w:proofErr w:type="gramStart"/>
      <w:r>
        <w:rPr>
          <w:rFonts w:ascii="Times New Roman" w:eastAsia="宋体" w:hAnsi="Times New Roman" w:cs="Times New Roman"/>
          <w:color w:val="000000"/>
          <w:sz w:val="28"/>
          <w:szCs w:val="28"/>
        </w:rPr>
        <w:t>师风师纪</w:t>
      </w:r>
      <w:proofErr w:type="gramEnd"/>
      <w:r>
        <w:rPr>
          <w:rFonts w:ascii="Times New Roman" w:eastAsia="宋体" w:hAnsi="Times New Roman" w:cs="Times New Roman"/>
          <w:color w:val="000000"/>
          <w:sz w:val="28"/>
          <w:szCs w:val="28"/>
        </w:rPr>
        <w:t>，划清师德红线。</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 xml:space="preserve">  </w:t>
      </w:r>
      <w:r>
        <w:rPr>
          <w:rFonts w:ascii="Times New Roman" w:eastAsia="宋体" w:hAnsi="Times New Roman" w:cs="Times New Roman"/>
          <w:color w:val="000000"/>
          <w:sz w:val="28"/>
          <w:szCs w:val="28"/>
        </w:rPr>
        <w:t>严格考核评价。列出师德考核负面清单，将对教师的考核和学生评价结果与职称评聘、职务晋升、评奖评优、导师遴选相结合，实行师德一票否决制。</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）加强宣传教育，营造师德师风正气</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 xml:space="preserve"> </w:t>
      </w:r>
      <w:r>
        <w:rPr>
          <w:rFonts w:ascii="Times New Roman" w:eastAsia="宋体" w:hAnsi="Times New Roman" w:cs="Times New Roman"/>
          <w:color w:val="000000"/>
          <w:sz w:val="28"/>
          <w:szCs w:val="28"/>
        </w:rPr>
        <w:t>加强学习教育。学院通过开展教育教</w:t>
      </w:r>
      <w:r>
        <w:rPr>
          <w:rFonts w:ascii="Times New Roman" w:eastAsia="宋体" w:hAnsi="Times New Roman" w:cs="Times New Roman"/>
          <w:color w:val="000000"/>
          <w:sz w:val="28"/>
          <w:szCs w:val="28"/>
        </w:rPr>
        <w:t>学思想大讨论、教师岗前培训、入职宣誓仪式、签订师德承诺书、青年教师座谈等多种形式，推动教师参与学习考察、志愿服务、社会实践等，以学习养正气、行动立师德。</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 xml:space="preserve"> </w:t>
      </w:r>
      <w:r>
        <w:rPr>
          <w:rFonts w:ascii="Times New Roman" w:eastAsia="宋体" w:hAnsi="Times New Roman" w:cs="Times New Roman"/>
          <w:color w:val="000000"/>
          <w:sz w:val="28"/>
          <w:szCs w:val="28"/>
        </w:rPr>
        <w:t>注重宣传表彰。以第</w:t>
      </w:r>
      <w:r>
        <w:rPr>
          <w:rFonts w:ascii="Times New Roman" w:eastAsia="宋体" w:hAnsi="Times New Roman" w:cs="Times New Roman"/>
          <w:color w:val="000000"/>
          <w:sz w:val="28"/>
          <w:szCs w:val="28"/>
        </w:rPr>
        <w:t xml:space="preserve"> 24 </w:t>
      </w:r>
      <w:r>
        <w:rPr>
          <w:rFonts w:ascii="Times New Roman" w:eastAsia="宋体" w:hAnsi="Times New Roman" w:cs="Times New Roman"/>
          <w:color w:val="000000"/>
          <w:sz w:val="28"/>
          <w:szCs w:val="28"/>
        </w:rPr>
        <w:t>届</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中国青年五四奖章集体</w:t>
      </w:r>
      <w:r>
        <w:rPr>
          <w:rFonts w:ascii="Times New Roman" w:eastAsia="宋体" w:hAnsi="Times New Roman" w:cs="Times New Roman"/>
          <w:color w:val="000000"/>
          <w:sz w:val="28"/>
          <w:szCs w:val="28"/>
        </w:rPr>
        <w:t>”</w:t>
      </w:r>
      <w:r>
        <w:rPr>
          <w:rFonts w:ascii="Times New Roman" w:eastAsia="宋体" w:hAnsi="Times New Roman" w:cs="Times New Roman" w:hint="eastAsia"/>
          <w:color w:val="000000"/>
          <w:sz w:val="28"/>
          <w:szCs w:val="28"/>
        </w:rPr>
        <w:t>—</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稻渔工程</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团队、被《人民日报》称赞为</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自然之子</w:t>
      </w:r>
      <w:r>
        <w:rPr>
          <w:rFonts w:ascii="Times New Roman" w:eastAsia="宋体" w:hAnsi="Times New Roman" w:cs="Times New Roman"/>
          <w:color w:val="000000"/>
          <w:sz w:val="28"/>
          <w:szCs w:val="28"/>
        </w:rPr>
        <w:t>”</w:t>
      </w:r>
      <w:r>
        <w:rPr>
          <w:rFonts w:ascii="Times New Roman" w:eastAsia="宋体" w:hAnsi="Times New Roman" w:cs="Times New Roman" w:hint="eastAsia"/>
          <w:color w:val="000000"/>
          <w:sz w:val="28"/>
          <w:szCs w:val="28"/>
        </w:rPr>
        <w:t>—</w:t>
      </w:r>
      <w:r>
        <w:rPr>
          <w:rFonts w:ascii="Times New Roman" w:eastAsia="宋体" w:hAnsi="Times New Roman" w:cs="Times New Roman"/>
          <w:color w:val="000000"/>
          <w:sz w:val="28"/>
          <w:szCs w:val="28"/>
        </w:rPr>
        <w:t>杨柏云教授等一批学院典型模范的先进事迹，积极引导和激励广大教师坚决落</w:t>
      </w:r>
      <w:proofErr w:type="gramStart"/>
      <w:r>
        <w:rPr>
          <w:rFonts w:ascii="Times New Roman" w:eastAsia="宋体" w:hAnsi="Times New Roman" w:cs="Times New Roman"/>
          <w:color w:val="000000"/>
          <w:sz w:val="28"/>
          <w:szCs w:val="28"/>
        </w:rPr>
        <w:t>实习近</w:t>
      </w:r>
      <w:proofErr w:type="gramEnd"/>
      <w:r>
        <w:rPr>
          <w:rFonts w:ascii="Times New Roman" w:eastAsia="宋体" w:hAnsi="Times New Roman" w:cs="Times New Roman"/>
          <w:color w:val="000000"/>
          <w:sz w:val="28"/>
          <w:szCs w:val="28"/>
        </w:rPr>
        <w:t>平总书记</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把论文写在祖国大地上</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的重要指示，深化产学研用融合，在服务经济社会方面发挥标杆作用。学院每年均表彰年度</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十大教书育人先进个人</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优秀共产党员</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突出贡献奖</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等典型。</w:t>
      </w:r>
    </w:p>
    <w:p w:rsidR="00783E8A" w:rsidRDefault="00CB72BE">
      <w:pPr>
        <w:pStyle w:val="2"/>
        <w:rPr>
          <w:rFonts w:ascii="Times New Roman" w:eastAsia="宋体" w:hAnsi="Times New Roman" w:cs="Times New Roman"/>
          <w:b w:val="0"/>
          <w:bCs w:val="0"/>
          <w:color w:val="000000"/>
          <w:sz w:val="28"/>
          <w:szCs w:val="28"/>
        </w:rPr>
      </w:pPr>
      <w:bookmarkStart w:id="79" w:name="_Toc25689"/>
      <w:bookmarkStart w:id="80" w:name="_Toc99551417"/>
      <w:bookmarkStart w:id="81" w:name="_Toc99634684"/>
      <w:bookmarkStart w:id="82" w:name="_Toc6594"/>
      <w:bookmarkStart w:id="83" w:name="_Toc1482"/>
      <w:bookmarkStart w:id="84" w:name="_Toc8614"/>
      <w:r>
        <w:rPr>
          <w:rFonts w:ascii="Times New Roman" w:eastAsia="宋体" w:hAnsi="Times New Roman" w:cs="Times New Roman"/>
          <w:color w:val="000000"/>
          <w:sz w:val="28"/>
          <w:szCs w:val="28"/>
          <w:lang w:bidi="ar"/>
        </w:rPr>
        <w:t>4</w:t>
      </w:r>
      <w:r>
        <w:rPr>
          <w:rFonts w:ascii="Times New Roman" w:eastAsia="宋体" w:hAnsi="Times New Roman" w:cs="Times New Roman"/>
          <w:color w:val="000000"/>
          <w:sz w:val="28"/>
          <w:szCs w:val="28"/>
          <w:lang w:bidi="ar"/>
        </w:rPr>
        <w:t>．学术训练情况</w:t>
      </w:r>
      <w:bookmarkEnd w:id="79"/>
      <w:bookmarkEnd w:id="80"/>
      <w:bookmarkEnd w:id="81"/>
      <w:bookmarkEnd w:id="82"/>
      <w:bookmarkEnd w:id="83"/>
      <w:bookmarkEnd w:id="84"/>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在研究生培养过程中，本学位点通过组会、学术报告等形式对学生进行学术训练，硕士生在学习期间要求至少参加十次学术活动（其</w:t>
      </w:r>
      <w:r>
        <w:rPr>
          <w:rFonts w:ascii="Times New Roman" w:eastAsia="宋体" w:hAnsi="Times New Roman" w:cs="Times New Roman"/>
          <w:color w:val="000000"/>
          <w:sz w:val="28"/>
          <w:szCs w:val="28"/>
        </w:rPr>
        <w:lastRenderedPageBreak/>
        <w:t>中至少做</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次报告），参加活动后撰写不少于</w:t>
      </w:r>
      <w:r>
        <w:rPr>
          <w:rFonts w:ascii="Times New Roman" w:eastAsia="宋体" w:hAnsi="Times New Roman" w:cs="Times New Roman"/>
          <w:color w:val="000000"/>
          <w:sz w:val="28"/>
          <w:szCs w:val="28"/>
        </w:rPr>
        <w:t>400</w:t>
      </w:r>
      <w:r>
        <w:rPr>
          <w:rFonts w:ascii="Times New Roman" w:eastAsia="宋体" w:hAnsi="Times New Roman" w:cs="Times New Roman"/>
          <w:color w:val="000000"/>
          <w:sz w:val="28"/>
          <w:szCs w:val="28"/>
        </w:rPr>
        <w:t>字的小结，并填写《南昌大学研究生学术活动记录册》，经导师考查合格，给予学分，并</w:t>
      </w:r>
      <w:r>
        <w:rPr>
          <w:rFonts w:ascii="Times New Roman" w:eastAsia="宋体" w:hAnsi="Times New Roman" w:cs="Times New Roman"/>
          <w:color w:val="000000"/>
          <w:sz w:val="28"/>
          <w:szCs w:val="28"/>
        </w:rPr>
        <w:t>存入硕士生业务档案。必须参加一次学术会议，公开作</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次学术报告。目前已有</w:t>
      </w:r>
      <w:r>
        <w:rPr>
          <w:rFonts w:ascii="Times New Roman" w:eastAsia="宋体" w:hAnsi="Times New Roman" w:cs="Times New Roman" w:hint="eastAsia"/>
          <w:color w:val="000000"/>
          <w:sz w:val="28"/>
          <w:szCs w:val="28"/>
        </w:rPr>
        <w:t>4</w:t>
      </w:r>
      <w:r>
        <w:rPr>
          <w:rFonts w:ascii="Times New Roman" w:eastAsia="宋体" w:hAnsi="Times New Roman" w:cs="Times New Roman"/>
          <w:color w:val="000000"/>
          <w:sz w:val="28"/>
          <w:szCs w:val="28"/>
        </w:rPr>
        <w:t>位同学在相关学术会上做分会报告，取得了良好的效果。除此之外，每位同学在各自组会上均对自己的工作做了汇报和交流。</w:t>
      </w:r>
    </w:p>
    <w:p w:rsidR="00783E8A" w:rsidRDefault="00CB72BE">
      <w:pPr>
        <w:pStyle w:val="2"/>
        <w:rPr>
          <w:rFonts w:ascii="Times New Roman" w:eastAsia="宋体" w:hAnsi="Times New Roman" w:cs="Times New Roman"/>
          <w:b w:val="0"/>
          <w:bCs w:val="0"/>
          <w:color w:val="000000"/>
          <w:sz w:val="28"/>
          <w:szCs w:val="28"/>
        </w:rPr>
      </w:pPr>
      <w:bookmarkStart w:id="85" w:name="_Toc9764"/>
      <w:bookmarkStart w:id="86" w:name="_Toc10351"/>
      <w:bookmarkStart w:id="87" w:name="_Toc4318"/>
      <w:bookmarkStart w:id="88" w:name="_Toc99634685"/>
      <w:bookmarkStart w:id="89" w:name="_Toc99551418"/>
      <w:bookmarkStart w:id="90" w:name="_Toc5280"/>
      <w:r>
        <w:rPr>
          <w:rFonts w:ascii="Times New Roman" w:eastAsia="宋体" w:hAnsi="Times New Roman" w:cs="Times New Roman"/>
          <w:color w:val="000000"/>
          <w:sz w:val="28"/>
          <w:szCs w:val="28"/>
          <w:lang w:bidi="ar"/>
        </w:rPr>
        <w:t>5</w:t>
      </w:r>
      <w:r>
        <w:rPr>
          <w:rFonts w:ascii="Times New Roman" w:eastAsia="宋体" w:hAnsi="Times New Roman" w:cs="Times New Roman"/>
          <w:color w:val="000000"/>
          <w:sz w:val="28"/>
          <w:szCs w:val="28"/>
          <w:lang w:bidi="ar"/>
        </w:rPr>
        <w:t>．学术交流情况</w:t>
      </w:r>
      <w:bookmarkEnd w:id="85"/>
      <w:bookmarkEnd w:id="86"/>
      <w:bookmarkEnd w:id="87"/>
      <w:bookmarkEnd w:id="88"/>
      <w:bookmarkEnd w:id="89"/>
      <w:bookmarkEnd w:id="90"/>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本学位点一直鼓励学生参加各种学术交流活动，每年组织学生参加全国性的水产相关会议，如中国水产学会年会、中国水产学会淡水养殖分会、华东地区动物营养与饲料科技论坛、全国规模化水产健康养殖增效论坛等。</w:t>
      </w:r>
    </w:p>
    <w:p w:rsidR="00783E8A" w:rsidRDefault="00CB72BE">
      <w:pPr>
        <w:pStyle w:val="2"/>
        <w:rPr>
          <w:rFonts w:ascii="Times New Roman" w:eastAsia="宋体" w:hAnsi="Times New Roman" w:cs="Times New Roman"/>
          <w:b w:val="0"/>
          <w:bCs w:val="0"/>
          <w:color w:val="000000"/>
          <w:sz w:val="28"/>
          <w:szCs w:val="28"/>
        </w:rPr>
      </w:pPr>
      <w:bookmarkStart w:id="91" w:name="_Toc16652"/>
      <w:bookmarkStart w:id="92" w:name="_Toc31214"/>
      <w:bookmarkStart w:id="93" w:name="_Toc99634686"/>
      <w:bookmarkStart w:id="94" w:name="_Toc23422"/>
      <w:bookmarkStart w:id="95" w:name="_Toc99551419"/>
      <w:bookmarkStart w:id="96" w:name="_Toc1280"/>
      <w:r>
        <w:rPr>
          <w:rFonts w:ascii="Times New Roman" w:eastAsia="宋体" w:hAnsi="Times New Roman" w:cs="Times New Roman"/>
          <w:color w:val="000000"/>
          <w:sz w:val="28"/>
          <w:szCs w:val="28"/>
          <w:lang w:bidi="ar"/>
        </w:rPr>
        <w:t>6</w:t>
      </w:r>
      <w:r>
        <w:rPr>
          <w:rFonts w:ascii="Times New Roman" w:eastAsia="宋体" w:hAnsi="Times New Roman" w:cs="Times New Roman"/>
          <w:color w:val="000000"/>
          <w:sz w:val="28"/>
          <w:szCs w:val="28"/>
          <w:lang w:bidi="ar"/>
        </w:rPr>
        <w:t>．研究生奖助情况</w:t>
      </w:r>
      <w:bookmarkEnd w:id="91"/>
      <w:bookmarkEnd w:id="92"/>
      <w:bookmarkEnd w:id="93"/>
      <w:bookmarkEnd w:id="94"/>
      <w:bookmarkEnd w:id="95"/>
      <w:bookmarkEnd w:id="96"/>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）制度建设：为了鼓励研究生更好的学习和科研，本学位点根据学校学院制定的相关制度进行奖评。主要</w:t>
      </w:r>
      <w:r>
        <w:rPr>
          <w:rFonts w:ascii="Times New Roman" w:eastAsia="宋体" w:hAnsi="Times New Roman" w:cs="Times New Roman"/>
          <w:color w:val="000000"/>
          <w:sz w:val="28"/>
          <w:szCs w:val="28"/>
        </w:rPr>
        <w:t>制度包括《生命科学学院研究生奖学金学术成果认定及综合得分计算办法》、《硕士研究生学业奖学金首次评定办法》、《硕士研究生学业奖学金首次评定办法》、《硕士研究生学业奖学金二次评定综合成绩计算办法》、《硕士研究生学业奖学金末次评定综合成绩计算办法》等。</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）奖助体系：本学位</w:t>
      </w:r>
      <w:proofErr w:type="gramStart"/>
      <w:r>
        <w:rPr>
          <w:rFonts w:ascii="Times New Roman" w:eastAsia="宋体" w:hAnsi="Times New Roman" w:cs="Times New Roman"/>
          <w:color w:val="000000"/>
          <w:sz w:val="28"/>
          <w:szCs w:val="28"/>
        </w:rPr>
        <w:t>点按照</w:t>
      </w:r>
      <w:proofErr w:type="gramEnd"/>
      <w:r>
        <w:rPr>
          <w:rFonts w:ascii="Times New Roman" w:eastAsia="宋体" w:hAnsi="Times New Roman" w:cs="Times New Roman"/>
          <w:color w:val="000000"/>
          <w:sz w:val="28"/>
          <w:szCs w:val="28"/>
        </w:rPr>
        <w:t>南昌大学研究生奖助学金体系进行奖助。该体系主要包括研究生国家奖学金、江西省政府研究生奖学金、研究生国家助学金、研究生学业奖学金、研究生高水平科研成果奖、研究生优秀奖学金、研究生专项奖学金、研究生助研金、研究生</w:t>
      </w:r>
      <w:r>
        <w:rPr>
          <w:rFonts w:ascii="Times New Roman" w:eastAsia="宋体" w:hAnsi="Times New Roman" w:cs="Times New Roman"/>
          <w:color w:val="000000"/>
          <w:sz w:val="28"/>
          <w:szCs w:val="28"/>
        </w:rPr>
        <w:lastRenderedPageBreak/>
        <w:t>助贷金、研究生困难补助金等十</w:t>
      </w:r>
      <w:r>
        <w:rPr>
          <w:rFonts w:ascii="Times New Roman" w:eastAsia="宋体" w:hAnsi="Times New Roman" w:cs="Times New Roman"/>
          <w:color w:val="000000"/>
          <w:sz w:val="28"/>
          <w:szCs w:val="28"/>
        </w:rPr>
        <w:t>类奖助项目组成。上述奖助学金分别按不同等级、不同比例设定。</w:t>
      </w:r>
    </w:p>
    <w:p w:rsidR="00783E8A" w:rsidRDefault="00CB72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）覆盖面：研究生国家助学金资助和研究生学业奖学金均为</w:t>
      </w:r>
      <w:r>
        <w:rPr>
          <w:rFonts w:ascii="Times New Roman" w:eastAsia="宋体" w:hAnsi="Times New Roman" w:cs="Times New Roman"/>
          <w:color w:val="000000"/>
          <w:sz w:val="28"/>
          <w:szCs w:val="28"/>
        </w:rPr>
        <w:t>100%</w:t>
      </w:r>
      <w:r>
        <w:rPr>
          <w:rFonts w:ascii="Times New Roman" w:eastAsia="宋体" w:hAnsi="Times New Roman" w:cs="Times New Roman"/>
          <w:color w:val="000000"/>
          <w:sz w:val="28"/>
          <w:szCs w:val="28"/>
        </w:rPr>
        <w:t>全覆盖，研究生学业奖学金一等奖的</w:t>
      </w:r>
      <w:r>
        <w:rPr>
          <w:rFonts w:ascii="Times New Roman" w:eastAsia="宋体" w:hAnsi="Times New Roman" w:cs="Times New Roman"/>
          <w:color w:val="000000"/>
          <w:sz w:val="28"/>
          <w:szCs w:val="28"/>
        </w:rPr>
        <w:t>40%</w:t>
      </w:r>
      <w:r>
        <w:rPr>
          <w:rFonts w:ascii="Times New Roman" w:eastAsia="宋体" w:hAnsi="Times New Roman" w:cs="Times New Roman"/>
          <w:color w:val="000000"/>
          <w:sz w:val="28"/>
          <w:szCs w:val="28"/>
        </w:rPr>
        <w:t>部分为江西省高校研究生学业奖学金奖励对象。</w:t>
      </w:r>
    </w:p>
    <w:p w:rsidR="00783E8A" w:rsidRDefault="00CB72BE">
      <w:pPr>
        <w:pStyle w:val="1"/>
        <w:rPr>
          <w:rFonts w:ascii="Times New Roman" w:eastAsia="黑体" w:hAnsi="Times New Roman" w:cs="Times New Roman"/>
        </w:rPr>
      </w:pPr>
      <w:bookmarkStart w:id="97" w:name="_Toc8258"/>
      <w:bookmarkStart w:id="98" w:name="_Toc99551420"/>
      <w:bookmarkStart w:id="99" w:name="_Toc31025"/>
      <w:bookmarkStart w:id="100" w:name="_Toc8106"/>
      <w:bookmarkStart w:id="101" w:name="_Toc99634687"/>
      <w:bookmarkStart w:id="102" w:name="_Toc13684"/>
      <w:r>
        <w:rPr>
          <w:rStyle w:val="15"/>
          <w:rFonts w:ascii="Times New Roman" w:eastAsia="黑体" w:hAnsi="Times New Roman" w:cs="Times New Roman"/>
          <w:sz w:val="30"/>
          <w:szCs w:val="30"/>
          <w:lang w:bidi="ar"/>
        </w:rPr>
        <w:t>四、研究生教育改革情况</w:t>
      </w:r>
      <w:bookmarkEnd w:id="97"/>
      <w:bookmarkEnd w:id="98"/>
      <w:bookmarkEnd w:id="99"/>
      <w:bookmarkEnd w:id="100"/>
      <w:bookmarkEnd w:id="101"/>
      <w:bookmarkEnd w:id="102"/>
    </w:p>
    <w:p w:rsidR="00783E8A" w:rsidRDefault="00CB72BE">
      <w:pPr>
        <w:ind w:firstLineChars="200" w:firstLine="600"/>
        <w:rPr>
          <w:rStyle w:val="NormalCharacter"/>
          <w:rFonts w:ascii="Times New Roman" w:hAnsi="Times New Roman" w:cs="Times New Roman"/>
          <w:sz w:val="32"/>
          <w:szCs w:val="32"/>
        </w:rPr>
      </w:pPr>
      <w:r>
        <w:rPr>
          <w:rStyle w:val="15"/>
          <w:rFonts w:ascii="Times New Roman" w:hAnsi="Times New Roman" w:cs="Times New Roman"/>
          <w:sz w:val="30"/>
          <w:szCs w:val="30"/>
          <w:lang w:bidi="ar"/>
        </w:rPr>
        <w:t>人才培养，教师队伍建设，科学研究，传承创新优秀文化，国际合作交流等方面的改革创新情况等。</w:t>
      </w:r>
    </w:p>
    <w:p w:rsidR="00783E8A" w:rsidRDefault="00CB72BE">
      <w:pPr>
        <w:pStyle w:val="2"/>
        <w:rPr>
          <w:rFonts w:ascii="Times New Roman" w:eastAsia="宋体" w:hAnsi="Times New Roman" w:cs="Times New Roman"/>
          <w:b w:val="0"/>
          <w:bCs w:val="0"/>
          <w:sz w:val="28"/>
          <w:szCs w:val="28"/>
        </w:rPr>
      </w:pPr>
      <w:bookmarkStart w:id="103" w:name="_Toc31056"/>
      <w:bookmarkStart w:id="104" w:name="_Toc12818"/>
      <w:bookmarkStart w:id="105" w:name="_Toc99551421"/>
      <w:bookmarkStart w:id="106" w:name="_Toc99634688"/>
      <w:bookmarkStart w:id="107" w:name="_Toc32736"/>
      <w:bookmarkStart w:id="108" w:name="_Toc26460"/>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．人才培养</w:t>
      </w:r>
      <w:bookmarkEnd w:id="103"/>
      <w:bookmarkEnd w:id="104"/>
      <w:bookmarkEnd w:id="105"/>
      <w:bookmarkEnd w:id="106"/>
      <w:bookmarkEnd w:id="107"/>
      <w:bookmarkEnd w:id="108"/>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贯彻“面向世界、面向未来、面向现代化”的教育思想，坚持知识、能力、素质的协调统一，注重学生的个性发展和特长发挥，致力于培养学生的创新能力、就业能力和创新能力，构建具有自身特色的人才培养模式。</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以学科建设为中心，以学位点建设为基础，通过对学科学位点的“扬优、支重、该老、扶新”，合理配置资源，进一步优化学科专业结构，形成学科与专业的有机结合、协调发展的新局面。</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深化教育教学改革，打破原来按单一学科设课的方式，利用南昌大学相关学科的教学、实验平台进行整合，形成模块化、立体式实践教学体系，通过交叉学科的实验、实践</w:t>
      </w:r>
      <w:r>
        <w:rPr>
          <w:rFonts w:ascii="Times New Roman" w:eastAsia="宋体" w:hAnsi="Times New Roman" w:cs="Times New Roman" w:hint="eastAsia"/>
          <w:sz w:val="28"/>
          <w:szCs w:val="28"/>
        </w:rPr>
        <w:t>课程，开阔视野，训练动手能力，促进学生知识、能力、思维和素质的全面培养。</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本学位点培育出获得第四届、第七届全国“互联网</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”大学生创新创业大赛银奖和金奖的金峰、获江西省科技进步一等奖及中国食品科学技术学会技术进步一等奖的王诚远等优秀学生。</w:t>
      </w:r>
    </w:p>
    <w:p w:rsidR="00783E8A" w:rsidRDefault="00CB72BE">
      <w:pPr>
        <w:pStyle w:val="2"/>
        <w:rPr>
          <w:rFonts w:ascii="Times New Roman" w:eastAsia="宋体" w:hAnsi="Times New Roman" w:cs="Times New Roman"/>
          <w:color w:val="000000"/>
          <w:sz w:val="28"/>
          <w:szCs w:val="28"/>
        </w:rPr>
      </w:pPr>
      <w:bookmarkStart w:id="109" w:name="_Toc6693"/>
      <w:bookmarkStart w:id="110" w:name="_Toc744"/>
      <w:bookmarkStart w:id="111" w:name="_Toc29847"/>
      <w:bookmarkStart w:id="112" w:name="_Toc99551422"/>
      <w:bookmarkStart w:id="113" w:name="_Toc99634689"/>
      <w:bookmarkStart w:id="114" w:name="_Toc20745"/>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．教师队伍建设</w:t>
      </w:r>
      <w:bookmarkEnd w:id="109"/>
      <w:bookmarkEnd w:id="110"/>
      <w:bookmarkEnd w:id="111"/>
      <w:bookmarkEnd w:id="112"/>
      <w:bookmarkEnd w:id="113"/>
      <w:bookmarkEnd w:id="114"/>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一是引进杰出人才。利用我校“三百”人才队伍建设工程，重点培养与引进在国内外有影响、在国内有较高知名度的学术带头人，建立一支年龄结构、知识结构、专业结构合理的、有竞争力的优秀学术团队</w:t>
      </w:r>
      <w:r>
        <w:rPr>
          <w:rFonts w:ascii="Times New Roman" w:eastAsia="宋体" w:hAnsi="Times New Roman" w:cs="Times New Roman" w:hint="eastAsia"/>
          <w:sz w:val="28"/>
          <w:szCs w:val="28"/>
        </w:rPr>
        <w:t>3-4</w:t>
      </w:r>
      <w:r>
        <w:rPr>
          <w:rFonts w:ascii="Times New Roman" w:eastAsia="宋体" w:hAnsi="Times New Roman" w:cs="Times New Roman" w:hint="eastAsia"/>
          <w:sz w:val="28"/>
          <w:szCs w:val="28"/>
        </w:rPr>
        <w:t>个，培养出该领域在国内外有较高知名度的领军人才和高层次人才。目前，本学位点</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人入选校高层次人才，</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人入选香樟俊才，</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人入选香樟育才。</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二是培养优秀人才。大力坚持和鼓励教师到国内外名校和科研院所攻读学位、访学、进修以及参加高层次国际学术会议。目前专业技术人员具有博士学位的比例达到</w:t>
      </w:r>
      <w:r>
        <w:rPr>
          <w:rFonts w:ascii="Times New Roman" w:eastAsia="宋体" w:hAnsi="Times New Roman" w:cs="Times New Roman" w:hint="eastAsia"/>
          <w:sz w:val="28"/>
          <w:szCs w:val="28"/>
        </w:rPr>
        <w:t>80%</w:t>
      </w:r>
      <w:r>
        <w:rPr>
          <w:rFonts w:ascii="Times New Roman" w:eastAsia="宋体" w:hAnsi="Times New Roman" w:cs="Times New Roman" w:hint="eastAsia"/>
          <w:sz w:val="28"/>
          <w:szCs w:val="28"/>
        </w:rPr>
        <w:t>。在主导研究方向上，建立了一只年龄结构、知</w:t>
      </w:r>
      <w:r>
        <w:rPr>
          <w:rFonts w:ascii="Times New Roman" w:eastAsia="宋体" w:hAnsi="Times New Roman" w:cs="Times New Roman" w:hint="eastAsia"/>
          <w:sz w:val="28"/>
          <w:szCs w:val="28"/>
        </w:rPr>
        <w:t>识结构、专业结构合理的具有国际竞争力的优秀学术团队。</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三是突出建设重点。建立一支年龄结构、知识结构、专业结构合理的、有竞争力的优秀学术团队，培养出该领域在国内外有较高知名度的领军人才和注重培养国家杰出青年基金获得者层面的高层次人才。合理配置资源，依托重大科研项目，着力创建结构合理、团结协作的创新团队。</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四是提高队伍素质。坚持数量增加和素质提高相结合的发展原则，在扩大队伍增量的基础上，注重调整队伍结构，盘活人才存量，提升</w:t>
      </w:r>
      <w:r>
        <w:rPr>
          <w:rFonts w:ascii="Times New Roman" w:eastAsia="宋体" w:hAnsi="Times New Roman" w:cs="Times New Roman" w:hint="eastAsia"/>
          <w:sz w:val="28"/>
          <w:szCs w:val="28"/>
        </w:rPr>
        <w:lastRenderedPageBreak/>
        <w:t>人才层次，增强人才素质，使人才队伍的规模、结构、层次、素质协调统一，建立稳定的骨干层和出入</w:t>
      </w:r>
      <w:r>
        <w:rPr>
          <w:rFonts w:ascii="Times New Roman" w:eastAsia="宋体" w:hAnsi="Times New Roman" w:cs="Times New Roman" w:hint="eastAsia"/>
          <w:sz w:val="28"/>
          <w:szCs w:val="28"/>
        </w:rPr>
        <w:t>有序的流动层相结合的师资队伍。</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五是改进工作方法。坚持“稳定、引进、培养”并举的基本方针，正确处理好引进与培养、引进与使用、使用与培养、关键群体与基本群体、物质驱动与精神驱动、德才兼备与不拘一格的六个关系，实施灵活的人才政策和分配政策，真正使用学校引得进人才、育得出人才、留得住人才，成为高层次、高素质人才集聚高地。</w:t>
      </w:r>
    </w:p>
    <w:p w:rsidR="00783E8A" w:rsidRDefault="00CB72BE">
      <w:pPr>
        <w:pStyle w:val="2"/>
        <w:rPr>
          <w:rFonts w:ascii="Times New Roman" w:eastAsia="宋体" w:hAnsi="Times New Roman" w:cs="Times New Roman"/>
          <w:b w:val="0"/>
          <w:bCs w:val="0"/>
          <w:sz w:val="28"/>
          <w:szCs w:val="28"/>
        </w:rPr>
      </w:pPr>
      <w:bookmarkStart w:id="115" w:name="_Toc1858"/>
      <w:bookmarkStart w:id="116" w:name="_Toc99551423"/>
      <w:bookmarkStart w:id="117" w:name="_Toc99634690"/>
      <w:bookmarkStart w:id="118" w:name="_Toc4050"/>
      <w:bookmarkStart w:id="119" w:name="_Toc20326"/>
      <w:bookmarkStart w:id="120" w:name="_Toc6814"/>
      <w:r>
        <w:rPr>
          <w:rFonts w:ascii="Times New Roman" w:eastAsia="宋体" w:hAnsi="Times New Roman" w:cs="Times New Roman"/>
          <w:sz w:val="28"/>
          <w:szCs w:val="28"/>
          <w:lang w:bidi="ar"/>
        </w:rPr>
        <w:t>3</w:t>
      </w:r>
      <w:r>
        <w:rPr>
          <w:rFonts w:ascii="Times New Roman" w:eastAsia="宋体" w:hAnsi="Times New Roman" w:cs="Times New Roman"/>
          <w:sz w:val="28"/>
          <w:szCs w:val="28"/>
          <w:lang w:bidi="ar"/>
        </w:rPr>
        <w:t>．科学研究</w:t>
      </w:r>
      <w:bookmarkEnd w:id="115"/>
      <w:bookmarkEnd w:id="116"/>
      <w:bookmarkEnd w:id="117"/>
      <w:bookmarkEnd w:id="118"/>
      <w:bookmarkEnd w:id="119"/>
      <w:bookmarkEnd w:id="120"/>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我国水产业健康、可持续发展面临的主要问题包括资源匮乏、种质退化、疾病流行、环境恶化等。本学位点以水产业健康和可持续发展利用为主题，以服务经济建设和社会发展为宗旨，以前瞻性、综合性的</w:t>
      </w:r>
      <w:r>
        <w:rPr>
          <w:rFonts w:ascii="Times New Roman" w:eastAsia="宋体" w:hAnsi="Times New Roman" w:cs="Times New Roman" w:hint="eastAsia"/>
          <w:sz w:val="28"/>
          <w:szCs w:val="28"/>
        </w:rPr>
        <w:t>重大项目为重点，以高科技为主导，在资源、环境、增殖养殖及其工程、种质、营养、病害等主要方向将开展更深入地研究，并注重各研究领域间的相互交叉，构建具有自身特色的科技创新体系。以水生生物防治技术和江西省水产经济动物的开发和保护为重点，以教学科研基地为依托，积极承接对经济建设和社会发展具有重要意义的项目，产出一批科技含量高、社会影响大、经济效益好的标志性成果。注重科技创新，加速成果转化，提高科技成果转化的成功率，推动教育、科技、经济的紧密结合。深化科技体制改革，加强科技创新规律的研究，促进科研水平的迅速提高，推动</w:t>
      </w:r>
      <w:r>
        <w:rPr>
          <w:rFonts w:ascii="Times New Roman" w:eastAsia="宋体" w:hAnsi="Times New Roman" w:cs="Times New Roman" w:hint="eastAsia"/>
          <w:sz w:val="28"/>
          <w:szCs w:val="28"/>
        </w:rPr>
        <w:t>学科建设的跨越式发展。</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t>本学位点近</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年承担科研项目</w:t>
      </w:r>
      <w:r>
        <w:rPr>
          <w:rFonts w:ascii="Times New Roman" w:eastAsia="宋体" w:hAnsi="Times New Roman" w:cs="Times New Roman" w:hint="eastAsia"/>
          <w:sz w:val="28"/>
          <w:szCs w:val="28"/>
        </w:rPr>
        <w:t>45</w:t>
      </w:r>
      <w:r>
        <w:rPr>
          <w:rFonts w:ascii="Times New Roman" w:eastAsia="宋体" w:hAnsi="Times New Roman" w:cs="Times New Roman" w:hint="eastAsia"/>
          <w:sz w:val="28"/>
          <w:szCs w:val="28"/>
        </w:rPr>
        <w:t>项，包括国家自然科学基金</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项，省部级项目</w:t>
      </w:r>
      <w:r>
        <w:rPr>
          <w:rFonts w:ascii="Times New Roman" w:eastAsia="宋体" w:hAnsi="Times New Roman" w:cs="Times New Roman" w:hint="eastAsia"/>
          <w:sz w:val="28"/>
          <w:szCs w:val="28"/>
        </w:rPr>
        <w:t>32</w:t>
      </w:r>
      <w:r>
        <w:rPr>
          <w:rFonts w:ascii="Times New Roman" w:eastAsia="宋体" w:hAnsi="Times New Roman" w:cs="Times New Roman" w:hint="eastAsia"/>
          <w:sz w:val="28"/>
          <w:szCs w:val="28"/>
        </w:rPr>
        <w:t>项，横向项目</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项，研究经费达</w:t>
      </w:r>
      <w:r>
        <w:rPr>
          <w:rFonts w:ascii="Times New Roman" w:eastAsia="宋体" w:hAnsi="Times New Roman" w:cs="Times New Roman" w:hint="eastAsia"/>
          <w:sz w:val="28"/>
          <w:szCs w:val="28"/>
        </w:rPr>
        <w:t>2000</w:t>
      </w:r>
      <w:r>
        <w:rPr>
          <w:rFonts w:ascii="Times New Roman" w:eastAsia="宋体" w:hAnsi="Times New Roman" w:cs="Times New Roman" w:hint="eastAsia"/>
          <w:sz w:val="28"/>
          <w:szCs w:val="28"/>
        </w:rPr>
        <w:t>余万元。</w:t>
      </w:r>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本学位点一直以江西经济水生动物等为对象，对其遗传背景、生态资源、育种、病害防治及健康养殖技术等方面进行研究和探索，在理论研究与实践应用中是均取得了明显的成绩。成功选育著名的“江西四红”（</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即荷包红鲤、兴国红鲤、玻璃</w:t>
      </w:r>
      <w:proofErr w:type="gramStart"/>
      <w:r>
        <w:rPr>
          <w:rFonts w:ascii="Times New Roman" w:eastAsia="宋体" w:hAnsi="Times New Roman" w:cs="Times New Roman" w:hint="eastAsia"/>
          <w:sz w:val="28"/>
          <w:szCs w:val="28"/>
        </w:rPr>
        <w:t>红鲤和萍乡</w:t>
      </w:r>
      <w:proofErr w:type="gramEnd"/>
      <w:r>
        <w:rPr>
          <w:rFonts w:ascii="Times New Roman" w:eastAsia="宋体" w:hAnsi="Times New Roman" w:cs="Times New Roman" w:hint="eastAsia"/>
          <w:sz w:val="28"/>
          <w:szCs w:val="28"/>
        </w:rPr>
        <w:t>红鲫）为代表的新品种</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个、企业品种</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个，制定国家及地方种质标准</w:t>
      </w:r>
      <w:r>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rPr>
        <w:t>余项。主持开展了鄱阳湖青虾的生物学与人工选育研究，成功地获得了</w:t>
      </w:r>
      <w:r>
        <w:rPr>
          <w:rFonts w:ascii="Times New Roman" w:eastAsia="宋体" w:hAnsi="Times New Roman" w:cs="Times New Roman" w:hint="eastAsia"/>
          <w:sz w:val="28"/>
          <w:szCs w:val="28"/>
        </w:rPr>
        <w:t xml:space="preserve">F8 </w:t>
      </w:r>
      <w:r>
        <w:rPr>
          <w:rFonts w:ascii="Times New Roman" w:eastAsia="宋体" w:hAnsi="Times New Roman" w:cs="Times New Roman" w:hint="eastAsia"/>
          <w:sz w:val="28"/>
          <w:szCs w:val="28"/>
        </w:rPr>
        <w:t>代鄱阳湖青</w:t>
      </w:r>
      <w:r>
        <w:rPr>
          <w:rFonts w:ascii="Times New Roman" w:eastAsia="宋体" w:hAnsi="Times New Roman" w:cs="Times New Roman" w:hint="eastAsia"/>
          <w:sz w:val="28"/>
          <w:szCs w:val="28"/>
        </w:rPr>
        <w:t>虾，一方面使青虾的生长更快，同时保持了较为稳定的遗传性状，为我国水产新品种的研究提供了很好的思路。在国家公益性行业科研专项“珍珠养殖技术研究与示范”和国家引进国际先进技术（简称</w:t>
      </w:r>
      <w:r>
        <w:rPr>
          <w:rFonts w:ascii="Times New Roman" w:eastAsia="宋体" w:hAnsi="Times New Roman" w:cs="Times New Roman" w:hint="eastAsia"/>
          <w:sz w:val="28"/>
          <w:szCs w:val="28"/>
        </w:rPr>
        <w:t xml:space="preserve">948 </w:t>
      </w:r>
      <w:r>
        <w:rPr>
          <w:rFonts w:ascii="Times New Roman" w:eastAsia="宋体" w:hAnsi="Times New Roman" w:cs="Times New Roman" w:hint="eastAsia"/>
          <w:sz w:val="28"/>
          <w:szCs w:val="28"/>
        </w:rPr>
        <w:t>项目）“池蝶蚌繁育及育珠技术引进”等项目的资助下，成功地从日本引进淡水珍珠蚌，通过消化吸收以及创新性研究，在繁殖和育珠等方面获得了成功，在全国淡水珍珠主产区推广面积超过</w:t>
      </w:r>
      <w:r>
        <w:rPr>
          <w:rFonts w:ascii="Times New Roman" w:eastAsia="宋体" w:hAnsi="Times New Roman" w:cs="Times New Roman" w:hint="eastAsia"/>
          <w:sz w:val="28"/>
          <w:szCs w:val="28"/>
        </w:rPr>
        <w:t xml:space="preserve">20 </w:t>
      </w:r>
      <w:r>
        <w:rPr>
          <w:rFonts w:ascii="Times New Roman" w:eastAsia="宋体" w:hAnsi="Times New Roman" w:cs="Times New Roman" w:hint="eastAsia"/>
          <w:sz w:val="28"/>
          <w:szCs w:val="28"/>
        </w:rPr>
        <w:t>万亩，占全国淡水珍珠养殖面积的</w:t>
      </w:r>
      <w:r>
        <w:rPr>
          <w:rFonts w:ascii="Times New Roman" w:eastAsia="宋体" w:hAnsi="Times New Roman" w:cs="Times New Roman" w:hint="eastAsia"/>
          <w:sz w:val="28"/>
          <w:szCs w:val="28"/>
        </w:rPr>
        <w:t>1/4</w:t>
      </w:r>
      <w:r>
        <w:rPr>
          <w:rFonts w:ascii="Times New Roman" w:eastAsia="宋体" w:hAnsi="Times New Roman" w:cs="Times New Roman" w:hint="eastAsia"/>
          <w:sz w:val="28"/>
          <w:szCs w:val="28"/>
        </w:rPr>
        <w:t>；同时采用</w:t>
      </w:r>
      <w:r>
        <w:rPr>
          <w:rFonts w:ascii="Times New Roman" w:eastAsia="宋体" w:hAnsi="Times New Roman" w:cs="Times New Roman" w:hint="eastAsia"/>
          <w:sz w:val="28"/>
          <w:szCs w:val="28"/>
        </w:rPr>
        <w:t xml:space="preserve">BLUP </w:t>
      </w:r>
      <w:r>
        <w:rPr>
          <w:rFonts w:ascii="Times New Roman" w:eastAsia="宋体" w:hAnsi="Times New Roman" w:cs="Times New Roman" w:hint="eastAsia"/>
          <w:sz w:val="28"/>
          <w:szCs w:val="28"/>
        </w:rPr>
        <w:t>技术，开展了家系选育，建立了</w:t>
      </w:r>
      <w:r>
        <w:rPr>
          <w:rFonts w:ascii="Times New Roman" w:eastAsia="宋体" w:hAnsi="Times New Roman" w:cs="Times New Roman" w:hint="eastAsia"/>
          <w:sz w:val="28"/>
          <w:szCs w:val="28"/>
        </w:rPr>
        <w:t xml:space="preserve">100 </w:t>
      </w:r>
      <w:proofErr w:type="gramStart"/>
      <w:r>
        <w:rPr>
          <w:rFonts w:ascii="Times New Roman" w:eastAsia="宋体" w:hAnsi="Times New Roman" w:cs="Times New Roman" w:hint="eastAsia"/>
          <w:sz w:val="28"/>
          <w:szCs w:val="28"/>
        </w:rPr>
        <w:t>组核心</w:t>
      </w:r>
      <w:proofErr w:type="gramEnd"/>
      <w:r>
        <w:rPr>
          <w:rFonts w:ascii="Times New Roman" w:eastAsia="宋体" w:hAnsi="Times New Roman" w:cs="Times New Roman" w:hint="eastAsia"/>
          <w:sz w:val="28"/>
          <w:szCs w:val="28"/>
        </w:rPr>
        <w:t>家系，获得了抗病性强、生长性能和育珠性能优异的家系组合，</w:t>
      </w:r>
      <w:r>
        <w:rPr>
          <w:rFonts w:ascii="Times New Roman" w:eastAsia="宋体" w:hAnsi="Times New Roman" w:cs="Times New Roman" w:hint="eastAsia"/>
          <w:sz w:val="28"/>
          <w:szCs w:val="28"/>
        </w:rPr>
        <w:t>为建立具有我国自主知识产权的新品种奠定了良好的基础。在国家“</w:t>
      </w:r>
      <w:r>
        <w:rPr>
          <w:rFonts w:ascii="Times New Roman" w:eastAsia="宋体" w:hAnsi="Times New Roman" w:cs="Times New Roman" w:hint="eastAsia"/>
          <w:sz w:val="28"/>
          <w:szCs w:val="28"/>
        </w:rPr>
        <w:t>973</w:t>
      </w:r>
      <w:r>
        <w:rPr>
          <w:rFonts w:ascii="Times New Roman" w:eastAsia="宋体" w:hAnsi="Times New Roman" w:cs="Times New Roman" w:hint="eastAsia"/>
          <w:sz w:val="28"/>
          <w:szCs w:val="28"/>
        </w:rPr>
        <w:t>”子项目“萍乡红鲫遗传规律研究”、国家自然科学基金“萍乡红鲫生殖方式及遗传背景研究”和多个江西省科技攻关、省农业厅等项目资助下，成功地进行了我省特色地方品种“萍乡肉红鲫”的良种选育，经过</w:t>
      </w:r>
      <w:r>
        <w:rPr>
          <w:rFonts w:ascii="Times New Roman" w:eastAsia="宋体" w:hAnsi="Times New Roman" w:cs="Times New Roman" w:hint="eastAsia"/>
          <w:sz w:val="28"/>
          <w:szCs w:val="28"/>
        </w:rPr>
        <w:t xml:space="preserve">12 </w:t>
      </w:r>
      <w:r>
        <w:rPr>
          <w:rFonts w:ascii="Times New Roman" w:eastAsia="宋体" w:hAnsi="Times New Roman" w:cs="Times New Roman" w:hint="eastAsia"/>
          <w:sz w:val="28"/>
          <w:szCs w:val="28"/>
        </w:rPr>
        <w:t>年艰苦工作，成功地选育出江西省又一新养殖品种，被国家水产原良种审定委员会审定并定名为“萍乡红鲫”。此外，开发了系列甲鱼（英明甲鱼、鄱阳湖甲鱼、</w:t>
      </w:r>
      <w:proofErr w:type="gramStart"/>
      <w:r>
        <w:rPr>
          <w:rFonts w:ascii="Times New Roman" w:eastAsia="宋体" w:hAnsi="Times New Roman" w:cs="Times New Roman" w:hint="eastAsia"/>
          <w:sz w:val="28"/>
          <w:szCs w:val="28"/>
        </w:rPr>
        <w:t>添鹏甲鱼</w:t>
      </w:r>
      <w:proofErr w:type="gramEnd"/>
      <w:r>
        <w:rPr>
          <w:rFonts w:ascii="Times New Roman" w:eastAsia="宋体" w:hAnsi="Times New Roman" w:cs="Times New Roman" w:hint="eastAsia"/>
          <w:sz w:val="28"/>
          <w:szCs w:val="28"/>
        </w:rPr>
        <w:t>）、婺源荷包红鲤鱼核心家系、鄱阳湖泥鳅、鄱阳湖鲫鱼等多个水产品种的新品系，已经在全省大规模推广和应用。在</w:t>
      </w:r>
      <w:r>
        <w:rPr>
          <w:rFonts w:ascii="Times New Roman" w:eastAsia="宋体" w:hAnsi="Times New Roman" w:cs="Times New Roman" w:hint="eastAsia"/>
          <w:sz w:val="28"/>
          <w:szCs w:val="28"/>
        </w:rPr>
        <w:t>江西省农业厅及江西省渔业局的大力支持下，为江西省</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万亩稻渔工程（稻渔、</w:t>
      </w:r>
      <w:r>
        <w:rPr>
          <w:rFonts w:ascii="Times New Roman" w:eastAsia="宋体" w:hAnsi="Times New Roman" w:cs="Times New Roman" w:hint="eastAsia"/>
          <w:sz w:val="28"/>
          <w:szCs w:val="28"/>
        </w:rPr>
        <w:lastRenderedPageBreak/>
        <w:t>稻虾、稻蟹、稻鳖、稻蛙）提供技术支持，参与南丰特色甲鱼小镇的总体构建，提供技术支撑，共建产学研示范基地</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个；服务龙头企业</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家；水产新品种在核心区技术示范推广面积超过</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万亩，</w:t>
      </w:r>
      <w:proofErr w:type="gramStart"/>
      <w:r>
        <w:rPr>
          <w:rFonts w:ascii="Times New Roman" w:eastAsia="宋体" w:hAnsi="Times New Roman" w:cs="Times New Roman" w:hint="eastAsia"/>
          <w:sz w:val="28"/>
          <w:szCs w:val="28"/>
        </w:rPr>
        <w:t>总推广</w:t>
      </w:r>
      <w:proofErr w:type="gramEnd"/>
      <w:r>
        <w:rPr>
          <w:rFonts w:ascii="Times New Roman" w:eastAsia="宋体" w:hAnsi="Times New Roman" w:cs="Times New Roman" w:hint="eastAsia"/>
          <w:sz w:val="28"/>
          <w:szCs w:val="28"/>
        </w:rPr>
        <w:t>面积超过</w:t>
      </w:r>
      <w:r>
        <w:rPr>
          <w:rFonts w:ascii="Times New Roman" w:eastAsia="宋体" w:hAnsi="Times New Roman" w:cs="Times New Roman" w:hint="eastAsia"/>
          <w:sz w:val="28"/>
          <w:szCs w:val="28"/>
        </w:rPr>
        <w:t>150</w:t>
      </w:r>
      <w:r>
        <w:rPr>
          <w:rFonts w:ascii="Times New Roman" w:eastAsia="宋体" w:hAnsi="Times New Roman" w:cs="Times New Roman" w:hint="eastAsia"/>
          <w:sz w:val="28"/>
          <w:szCs w:val="28"/>
        </w:rPr>
        <w:t>万亩；培训农民超过</w:t>
      </w:r>
      <w:r>
        <w:rPr>
          <w:rFonts w:ascii="Times New Roman" w:eastAsia="宋体" w:hAnsi="Times New Roman" w:cs="Times New Roman" w:hint="eastAsia"/>
          <w:sz w:val="28"/>
          <w:szCs w:val="28"/>
        </w:rPr>
        <w:t>10000</w:t>
      </w:r>
      <w:r>
        <w:rPr>
          <w:rFonts w:ascii="Times New Roman" w:eastAsia="宋体" w:hAnsi="Times New Roman" w:cs="Times New Roman" w:hint="eastAsia"/>
          <w:sz w:val="28"/>
          <w:szCs w:val="28"/>
        </w:rPr>
        <w:t>人次。直接产生经济效益值超过</w:t>
      </w:r>
      <w:r>
        <w:rPr>
          <w:rFonts w:ascii="Times New Roman" w:eastAsia="宋体" w:hAnsi="Times New Roman" w:cs="Times New Roman" w:hint="eastAsia"/>
          <w:sz w:val="28"/>
          <w:szCs w:val="28"/>
        </w:rPr>
        <w:t>50</w:t>
      </w:r>
      <w:r>
        <w:rPr>
          <w:rFonts w:ascii="Times New Roman" w:eastAsia="宋体" w:hAnsi="Times New Roman" w:cs="Times New Roman" w:hint="eastAsia"/>
          <w:sz w:val="28"/>
          <w:szCs w:val="28"/>
        </w:rPr>
        <w:t>亿元。</w:t>
      </w:r>
    </w:p>
    <w:p w:rsidR="00783E8A" w:rsidRDefault="00CB72BE">
      <w:pPr>
        <w:pStyle w:val="2"/>
        <w:rPr>
          <w:rFonts w:ascii="Times New Roman" w:eastAsia="宋体" w:hAnsi="Times New Roman" w:cs="Times New Roman"/>
          <w:sz w:val="28"/>
          <w:szCs w:val="28"/>
        </w:rPr>
      </w:pPr>
      <w:bookmarkStart w:id="121" w:name="_Toc3595"/>
      <w:bookmarkStart w:id="122" w:name="_Toc99551424"/>
      <w:bookmarkStart w:id="123" w:name="_Toc6609"/>
      <w:bookmarkStart w:id="124" w:name="_Toc8034"/>
      <w:bookmarkStart w:id="125" w:name="_Toc26896"/>
      <w:bookmarkStart w:id="126" w:name="_Toc99634691"/>
      <w:r>
        <w:rPr>
          <w:rFonts w:ascii="Times New Roman" w:eastAsia="宋体" w:hAnsi="Times New Roman" w:cs="Times New Roman"/>
          <w:sz w:val="28"/>
          <w:szCs w:val="28"/>
          <w:lang w:bidi="ar"/>
        </w:rPr>
        <w:t>4</w:t>
      </w:r>
      <w:r>
        <w:rPr>
          <w:rFonts w:ascii="Times New Roman" w:eastAsia="宋体" w:hAnsi="Times New Roman" w:cs="Times New Roman"/>
          <w:sz w:val="28"/>
          <w:szCs w:val="28"/>
          <w:lang w:bidi="ar"/>
        </w:rPr>
        <w:t>．传承创新优秀文化</w:t>
      </w:r>
      <w:bookmarkEnd w:id="121"/>
      <w:bookmarkEnd w:id="122"/>
      <w:bookmarkEnd w:id="123"/>
      <w:bookmarkEnd w:id="124"/>
      <w:bookmarkEnd w:id="125"/>
      <w:bookmarkEnd w:id="126"/>
      <w:r>
        <w:rPr>
          <w:rFonts w:ascii="Times New Roman" w:eastAsia="宋体" w:hAnsi="Times New Roman" w:cs="Times New Roman" w:hint="eastAsia"/>
          <w:sz w:val="28"/>
          <w:szCs w:val="28"/>
        </w:rPr>
        <w:t xml:space="preserve">   </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在研究生培养中，加强中国传统文化教育，将中国传统文化教育纳入到研究生培养体系，培养研究生全面认识中华民族的历史传统、文化积淀和基本国情，发挥中华民</w:t>
      </w:r>
      <w:r>
        <w:rPr>
          <w:rFonts w:ascii="Times New Roman" w:eastAsia="宋体" w:hAnsi="Times New Roman" w:cs="Times New Roman" w:hint="eastAsia"/>
          <w:sz w:val="28"/>
          <w:szCs w:val="28"/>
        </w:rPr>
        <w:t>族优秀文化完善人格内涵、提升道德素养、塑造精神价值的引领作用，提升研究生思想涵养，树立正确的价值取向，提升创新能力。</w:t>
      </w:r>
    </w:p>
    <w:p w:rsidR="00783E8A" w:rsidRDefault="00CB72BE">
      <w:pPr>
        <w:pStyle w:val="2"/>
        <w:rPr>
          <w:rFonts w:ascii="Times New Roman" w:hAnsi="Times New Roman" w:cs="Times New Roman"/>
        </w:rPr>
      </w:pPr>
      <w:bookmarkStart w:id="127" w:name="_Toc99634692"/>
      <w:bookmarkStart w:id="128" w:name="_Toc99551425"/>
      <w:bookmarkStart w:id="129" w:name="_Toc31441"/>
      <w:bookmarkStart w:id="130" w:name="_Toc18689"/>
      <w:bookmarkStart w:id="131" w:name="_Toc27519"/>
      <w:bookmarkStart w:id="132" w:name="_Toc12602"/>
      <w:r>
        <w:rPr>
          <w:rFonts w:ascii="Times New Roman" w:eastAsia="宋体" w:hAnsi="Times New Roman" w:cs="Times New Roman"/>
          <w:sz w:val="28"/>
          <w:szCs w:val="28"/>
          <w:lang w:bidi="ar"/>
        </w:rPr>
        <w:t>5</w:t>
      </w:r>
      <w:r>
        <w:rPr>
          <w:rFonts w:ascii="Times New Roman" w:eastAsia="宋体" w:hAnsi="Times New Roman" w:cs="Times New Roman"/>
          <w:sz w:val="28"/>
          <w:szCs w:val="28"/>
          <w:lang w:bidi="ar"/>
        </w:rPr>
        <w:t>．国际合作交流</w:t>
      </w:r>
      <w:bookmarkEnd w:id="127"/>
      <w:bookmarkEnd w:id="128"/>
      <w:bookmarkEnd w:id="129"/>
      <w:bookmarkEnd w:id="130"/>
      <w:bookmarkEnd w:id="131"/>
      <w:bookmarkEnd w:id="132"/>
    </w:p>
    <w:p w:rsidR="00783E8A" w:rsidRDefault="00CB72BE">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学位点</w:t>
      </w:r>
      <w:r>
        <w:rPr>
          <w:rFonts w:ascii="Times New Roman" w:eastAsia="宋体" w:hAnsi="Times New Roman" w:cs="Times New Roman"/>
          <w:sz w:val="28"/>
          <w:szCs w:val="28"/>
        </w:rPr>
        <w:t>国际化人才培养的改革充分考虑目前面临的机遇和挑战，吸取国外高校知名水产学科的发展经验，借鉴其先进的教育模式，实施有效的学生国际化培养措施，充分利用国境内外优质的教育资源以促进自身教育水平的发展。主要从人才引进，开展双语教学、鼓励青年教师出国学术访问或进修、开展合作研究和发表国际学术论文、进行国际学术交流，提高师生的国际化能力和人才培养的国际化认识与水平等方面进行改革</w:t>
      </w:r>
      <w:r>
        <w:rPr>
          <w:rFonts w:ascii="Times New Roman" w:eastAsia="宋体" w:hAnsi="Times New Roman" w:cs="Times New Roman"/>
          <w:sz w:val="28"/>
          <w:szCs w:val="28"/>
        </w:rPr>
        <w:t>。</w:t>
      </w:r>
      <w:r>
        <w:rPr>
          <w:rFonts w:ascii="Times New Roman" w:eastAsia="宋体" w:hAnsi="Times New Roman" w:cs="Times New Roman" w:hint="eastAsia"/>
          <w:sz w:val="28"/>
          <w:szCs w:val="28"/>
        </w:rPr>
        <w:t>目前，本学位点导师</w:t>
      </w:r>
      <w:r>
        <w:rPr>
          <w:rFonts w:ascii="Times New Roman" w:eastAsia="宋体" w:hAnsi="Times New Roman" w:cs="Times New Roman" w:hint="eastAsia"/>
          <w:sz w:val="28"/>
          <w:szCs w:val="28"/>
        </w:rPr>
        <w:t>90%</w:t>
      </w:r>
      <w:r>
        <w:rPr>
          <w:rFonts w:ascii="Times New Roman" w:eastAsia="宋体" w:hAnsi="Times New Roman" w:cs="Times New Roman" w:hint="eastAsia"/>
          <w:sz w:val="28"/>
          <w:szCs w:val="28"/>
        </w:rPr>
        <w:t>以上具有国外访学交流经历，每年有</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名硕士研究赴海外进行学习和从事科学研究工作，有</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名教师参加国</w:t>
      </w:r>
      <w:proofErr w:type="gramStart"/>
      <w:r>
        <w:rPr>
          <w:rFonts w:ascii="Times New Roman" w:eastAsia="宋体" w:hAnsi="Times New Roman" w:cs="Times New Roman" w:hint="eastAsia"/>
          <w:sz w:val="28"/>
          <w:szCs w:val="28"/>
        </w:rPr>
        <w:t>际会议并做</w:t>
      </w:r>
      <w:proofErr w:type="gramEnd"/>
      <w:r>
        <w:rPr>
          <w:rFonts w:ascii="Times New Roman" w:eastAsia="宋体" w:hAnsi="Times New Roman" w:cs="Times New Roman" w:hint="eastAsia"/>
          <w:sz w:val="28"/>
          <w:szCs w:val="28"/>
        </w:rPr>
        <w:t>报告，有</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名同学有参加国际会议经历。</w:t>
      </w:r>
    </w:p>
    <w:p w:rsidR="00783E8A" w:rsidRDefault="00CB72BE">
      <w:pPr>
        <w:pStyle w:val="1"/>
        <w:rPr>
          <w:rFonts w:ascii="Times New Roman" w:eastAsia="黑体" w:hAnsi="Times New Roman" w:cs="Times New Roman"/>
        </w:rPr>
      </w:pPr>
      <w:bookmarkStart w:id="133" w:name="_Toc99551426"/>
      <w:bookmarkStart w:id="134" w:name="_Toc99634693"/>
      <w:bookmarkStart w:id="135" w:name="_Toc8407"/>
      <w:bookmarkStart w:id="136" w:name="_Toc11931"/>
      <w:bookmarkStart w:id="137" w:name="_Toc19767"/>
      <w:bookmarkStart w:id="138" w:name="_Toc25044"/>
      <w:r>
        <w:rPr>
          <w:rStyle w:val="15"/>
          <w:rFonts w:ascii="Times New Roman" w:eastAsia="黑体" w:hAnsi="Times New Roman" w:cs="Times New Roman"/>
          <w:sz w:val="32"/>
          <w:szCs w:val="32"/>
          <w:lang w:bidi="ar"/>
        </w:rPr>
        <w:lastRenderedPageBreak/>
        <w:t>五、教育质量评估与分析</w:t>
      </w:r>
      <w:bookmarkEnd w:id="133"/>
      <w:bookmarkEnd w:id="134"/>
      <w:bookmarkEnd w:id="135"/>
      <w:bookmarkEnd w:id="136"/>
      <w:bookmarkEnd w:id="137"/>
      <w:bookmarkEnd w:id="138"/>
    </w:p>
    <w:p w:rsidR="00783E8A" w:rsidRDefault="00CB72BE">
      <w:pPr>
        <w:ind w:firstLineChars="200" w:firstLine="640"/>
        <w:outlineLvl w:val="1"/>
        <w:rPr>
          <w:rFonts w:ascii="Times New Roman" w:hAnsi="Times New Roman" w:cs="Times New Roman"/>
        </w:rPr>
      </w:pPr>
      <w:bookmarkStart w:id="139" w:name="_Toc12003"/>
      <w:bookmarkStart w:id="140" w:name="_Toc30472"/>
      <w:bookmarkStart w:id="141" w:name="_Toc26218"/>
      <w:r>
        <w:rPr>
          <w:rStyle w:val="15"/>
          <w:rFonts w:ascii="Times New Roman" w:hAnsi="Times New Roman" w:cs="Times New Roman"/>
          <w:sz w:val="32"/>
          <w:szCs w:val="32"/>
          <w:lang w:bidi="ar"/>
        </w:rPr>
        <w:t>学科自我评估进展及问题分析，学位论文抽检、</w:t>
      </w:r>
      <w:proofErr w:type="gramStart"/>
      <w:r>
        <w:rPr>
          <w:rStyle w:val="15"/>
          <w:rFonts w:ascii="Times New Roman" w:hAnsi="Times New Roman" w:cs="Times New Roman"/>
          <w:sz w:val="32"/>
          <w:szCs w:val="32"/>
          <w:lang w:bidi="ar"/>
        </w:rPr>
        <w:t>盲审情况</w:t>
      </w:r>
      <w:proofErr w:type="gramEnd"/>
      <w:r>
        <w:rPr>
          <w:rStyle w:val="15"/>
          <w:rFonts w:ascii="Times New Roman" w:hAnsi="Times New Roman" w:cs="Times New Roman"/>
          <w:sz w:val="32"/>
          <w:szCs w:val="32"/>
          <w:lang w:bidi="ar"/>
        </w:rPr>
        <w:t>及问题分析等。</w:t>
      </w:r>
      <w:bookmarkEnd w:id="139"/>
      <w:bookmarkEnd w:id="140"/>
      <w:bookmarkEnd w:id="141"/>
    </w:p>
    <w:p w:rsidR="00783E8A" w:rsidRDefault="00CB72BE">
      <w:pPr>
        <w:pStyle w:val="2"/>
        <w:rPr>
          <w:rFonts w:ascii="Times New Roman" w:eastAsia="宋体" w:hAnsi="Times New Roman" w:cs="Times New Roman"/>
          <w:b w:val="0"/>
          <w:bCs w:val="0"/>
          <w:sz w:val="28"/>
          <w:szCs w:val="28"/>
        </w:rPr>
      </w:pPr>
      <w:bookmarkStart w:id="142" w:name="_Toc19784"/>
      <w:bookmarkStart w:id="143" w:name="_Toc99634694"/>
      <w:bookmarkStart w:id="144" w:name="_Toc21402"/>
      <w:bookmarkStart w:id="145" w:name="_Toc10857"/>
      <w:bookmarkStart w:id="146" w:name="_Toc99551427"/>
      <w:bookmarkStart w:id="147" w:name="_Toc25819"/>
      <w:r>
        <w:rPr>
          <w:rFonts w:ascii="Times New Roman" w:eastAsia="宋体" w:hAnsi="Times New Roman" w:cs="Times New Roman"/>
          <w:color w:val="000000"/>
          <w:sz w:val="28"/>
          <w:szCs w:val="28"/>
        </w:rPr>
        <w:t>1</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学科自我评估进展及问题分析</w:t>
      </w:r>
      <w:bookmarkEnd w:id="142"/>
      <w:bookmarkEnd w:id="143"/>
      <w:bookmarkEnd w:id="144"/>
      <w:bookmarkEnd w:id="145"/>
      <w:bookmarkEnd w:id="146"/>
      <w:bookmarkEnd w:id="147"/>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组织机构</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南昌大学生命科学学院于</w:t>
      </w:r>
      <w:r>
        <w:rPr>
          <w:rFonts w:ascii="Times New Roman" w:eastAsia="宋体" w:hAnsi="Times New Roman" w:cs="Times New Roman"/>
          <w:sz w:val="28"/>
          <w:szCs w:val="28"/>
        </w:rPr>
        <w:t>2016</w:t>
      </w:r>
      <w:r>
        <w:rPr>
          <w:rFonts w:ascii="Times New Roman" w:eastAsia="宋体" w:hAnsi="Times New Roman" w:cs="Times New Roman"/>
          <w:sz w:val="28"/>
          <w:szCs w:val="28"/>
        </w:rPr>
        <w:t>年</w:t>
      </w:r>
      <w:r>
        <w:rPr>
          <w:rFonts w:ascii="Times New Roman" w:eastAsia="宋体" w:hAnsi="Times New Roman" w:cs="Times New Roman"/>
          <w:sz w:val="28"/>
          <w:szCs w:val="28"/>
        </w:rPr>
        <w:t>6</w:t>
      </w:r>
      <w:r>
        <w:rPr>
          <w:rFonts w:ascii="Times New Roman" w:eastAsia="宋体" w:hAnsi="Times New Roman" w:cs="Times New Roman"/>
          <w:sz w:val="28"/>
          <w:szCs w:val="28"/>
        </w:rPr>
        <w:t>月成立了</w:t>
      </w:r>
      <w:r>
        <w:rPr>
          <w:rFonts w:ascii="Times New Roman" w:eastAsia="宋体" w:hAnsi="Times New Roman" w:cs="Times New Roman"/>
          <w:sz w:val="28"/>
          <w:szCs w:val="28"/>
        </w:rPr>
        <w:t>“</w:t>
      </w:r>
      <w:r>
        <w:rPr>
          <w:rFonts w:ascii="Times New Roman" w:eastAsia="宋体" w:hAnsi="Times New Roman" w:cs="Times New Roman"/>
          <w:sz w:val="28"/>
          <w:szCs w:val="28"/>
        </w:rPr>
        <w:t>教育部学位中心第四轮学科评估和学位授权点评估工作领导小组</w:t>
      </w:r>
      <w:r>
        <w:rPr>
          <w:rFonts w:ascii="Times New Roman" w:eastAsia="宋体" w:hAnsi="Times New Roman" w:cs="Times New Roman"/>
          <w:sz w:val="28"/>
          <w:szCs w:val="28"/>
        </w:rPr>
        <w:t>”</w:t>
      </w:r>
      <w:r>
        <w:rPr>
          <w:rFonts w:ascii="Times New Roman" w:eastAsia="宋体" w:hAnsi="Times New Roman" w:cs="Times New Roman"/>
          <w:sz w:val="28"/>
          <w:szCs w:val="28"/>
        </w:rPr>
        <w:t>。</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南昌大学生命科学学院于</w:t>
      </w:r>
      <w:r>
        <w:rPr>
          <w:rFonts w:ascii="Times New Roman" w:eastAsia="宋体" w:hAnsi="Times New Roman" w:cs="Times New Roman"/>
          <w:sz w:val="28"/>
          <w:szCs w:val="28"/>
        </w:rPr>
        <w:t>2020</w:t>
      </w:r>
      <w:r>
        <w:rPr>
          <w:rFonts w:ascii="Times New Roman" w:eastAsia="宋体" w:hAnsi="Times New Roman" w:cs="Times New Roman"/>
          <w:sz w:val="28"/>
          <w:szCs w:val="28"/>
        </w:rPr>
        <w:t>年</w:t>
      </w:r>
      <w:r>
        <w:rPr>
          <w:rFonts w:ascii="Times New Roman" w:eastAsia="宋体" w:hAnsi="Times New Roman" w:cs="Times New Roman"/>
          <w:sz w:val="28"/>
          <w:szCs w:val="28"/>
        </w:rPr>
        <w:t>6</w:t>
      </w:r>
      <w:r>
        <w:rPr>
          <w:rFonts w:ascii="Times New Roman" w:eastAsia="宋体" w:hAnsi="Times New Roman" w:cs="Times New Roman"/>
          <w:sz w:val="28"/>
          <w:szCs w:val="28"/>
        </w:rPr>
        <w:t>月成立了</w:t>
      </w:r>
      <w:r>
        <w:rPr>
          <w:rFonts w:ascii="Times New Roman" w:eastAsia="宋体" w:hAnsi="Times New Roman" w:cs="Times New Roman"/>
          <w:sz w:val="28"/>
          <w:szCs w:val="28"/>
        </w:rPr>
        <w:t>“</w:t>
      </w:r>
      <w:r>
        <w:rPr>
          <w:rFonts w:ascii="Times New Roman" w:eastAsia="宋体" w:hAnsi="Times New Roman" w:cs="Times New Roman" w:hint="eastAsia"/>
          <w:sz w:val="28"/>
          <w:szCs w:val="28"/>
        </w:rPr>
        <w:t>南昌大学生命科学学院研究生</w:t>
      </w:r>
      <w:r>
        <w:rPr>
          <w:rFonts w:ascii="Times New Roman" w:eastAsia="宋体" w:hAnsi="Times New Roman" w:cs="Times New Roman"/>
          <w:sz w:val="28"/>
          <w:szCs w:val="28"/>
        </w:rPr>
        <w:t>学位授权点评估工作领导小组</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hint="eastAsia"/>
          <w:sz w:val="28"/>
          <w:szCs w:val="28"/>
        </w:rPr>
        <w:t>成立专班组，明确了责任，学位点评估作为每年常态化的工作，每年做好评估、总结。</w:t>
      </w:r>
    </w:p>
    <w:p w:rsidR="00783E8A" w:rsidRDefault="00CB72BE">
      <w:pPr>
        <w:rPr>
          <w:rFonts w:ascii="Times New Roman" w:eastAsia="宋体" w:hAnsi="Times New Roman" w:cs="Times New Roman"/>
          <w:sz w:val="28"/>
          <w:szCs w:val="28"/>
        </w:rPr>
      </w:pPr>
      <w:r>
        <w:t xml:space="preserve">     </w:t>
      </w:r>
      <w:r>
        <w:rPr>
          <w:rFonts w:ascii="Times New Roman" w:eastAsia="宋体" w:hAnsi="Times New Roman" w:cs="Times New Roman"/>
          <w:sz w:val="28"/>
          <w:szCs w:val="28"/>
        </w:rPr>
        <w:t>由南昌大学研究生院和生命科学学院组织和协调，水产养殖学位授权点为主体具实施。</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sz w:val="28"/>
          <w:szCs w:val="28"/>
        </w:rPr>
        <w:t>工作流程</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学位授权点准备评估材料：学位点准备《学位授权点自我评估总结报告》、《南昌大学学位授权点合格评估简况表》和相应的支撑、佐证的附件材料；</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专家评议：包括邀请不少于</w:t>
      </w:r>
      <w:r>
        <w:rPr>
          <w:rFonts w:ascii="Times New Roman" w:eastAsia="宋体" w:hAnsi="Times New Roman" w:cs="Times New Roman"/>
          <w:sz w:val="28"/>
          <w:szCs w:val="28"/>
        </w:rPr>
        <w:t>5</w:t>
      </w:r>
      <w:r>
        <w:rPr>
          <w:rFonts w:ascii="Times New Roman" w:eastAsia="宋体" w:hAnsi="Times New Roman" w:cs="Times New Roman"/>
          <w:sz w:val="28"/>
          <w:szCs w:val="28"/>
        </w:rPr>
        <w:t>人的校外同行专家，与专家进行充分沟通，发送评估材料，根据专家反馈意见，补充完善自评材料；专家组现场审阅学位授权点评估材料，通过听取学位点汇报</w:t>
      </w:r>
      <w:r>
        <w:rPr>
          <w:rFonts w:ascii="Times New Roman" w:eastAsia="宋体" w:hAnsi="Times New Roman" w:cs="Times New Roman"/>
          <w:sz w:val="28"/>
          <w:szCs w:val="28"/>
        </w:rPr>
        <w:t>、与师生和管理人员座谈、查阅有关资料等方式，了解学位点基本情况；各位专家对学位点分别进行评分，并提出评议意见；根据评估专家意见，修</w:t>
      </w:r>
      <w:r>
        <w:rPr>
          <w:rFonts w:ascii="Times New Roman" w:eastAsia="宋体" w:hAnsi="Times New Roman" w:cs="Times New Roman"/>
          <w:sz w:val="28"/>
          <w:szCs w:val="28"/>
        </w:rPr>
        <w:lastRenderedPageBreak/>
        <w:t>改完善自评报告，撰写学位授权点整改与提升方案。</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学位</w:t>
      </w:r>
      <w:proofErr w:type="gramStart"/>
      <w:r>
        <w:rPr>
          <w:rFonts w:ascii="Times New Roman" w:eastAsia="宋体" w:hAnsi="Times New Roman" w:cs="Times New Roman"/>
          <w:sz w:val="28"/>
          <w:szCs w:val="28"/>
        </w:rPr>
        <w:t>评定分</w:t>
      </w:r>
      <w:proofErr w:type="gramEnd"/>
      <w:r>
        <w:rPr>
          <w:rFonts w:ascii="Times New Roman" w:eastAsia="宋体" w:hAnsi="Times New Roman" w:cs="Times New Roman"/>
          <w:sz w:val="28"/>
          <w:szCs w:val="28"/>
        </w:rPr>
        <w:t>委员会审议：学位</w:t>
      </w:r>
      <w:proofErr w:type="gramStart"/>
      <w:r>
        <w:rPr>
          <w:rFonts w:ascii="Times New Roman" w:eastAsia="宋体" w:hAnsi="Times New Roman" w:cs="Times New Roman"/>
          <w:sz w:val="28"/>
          <w:szCs w:val="28"/>
        </w:rPr>
        <w:t>评定分</w:t>
      </w:r>
      <w:proofErr w:type="gramEnd"/>
      <w:r>
        <w:rPr>
          <w:rFonts w:ascii="Times New Roman" w:eastAsia="宋体" w:hAnsi="Times New Roman" w:cs="Times New Roman"/>
          <w:sz w:val="28"/>
          <w:szCs w:val="28"/>
        </w:rPr>
        <w:t>委员会召开会议，对学位授权点自评材料进行审议，提出学位点建设意见。</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校学位评定委员会审议：校学位评定委员会根据评估专家的评议结果、学位</w:t>
      </w:r>
      <w:proofErr w:type="gramStart"/>
      <w:r>
        <w:rPr>
          <w:rFonts w:ascii="Times New Roman" w:eastAsia="宋体" w:hAnsi="Times New Roman" w:cs="Times New Roman"/>
          <w:sz w:val="28"/>
          <w:szCs w:val="28"/>
        </w:rPr>
        <w:t>评定分</w:t>
      </w:r>
      <w:proofErr w:type="gramEnd"/>
      <w:r>
        <w:rPr>
          <w:rFonts w:ascii="Times New Roman" w:eastAsia="宋体" w:hAnsi="Times New Roman" w:cs="Times New Roman"/>
          <w:sz w:val="28"/>
          <w:szCs w:val="28"/>
        </w:rPr>
        <w:t>委员会审议情况等，按议事规则对学位授权点自评结果进行审议表决。</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教育行政部门随机抽评。</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）评价情况</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2018</w:t>
      </w:r>
      <w:r>
        <w:rPr>
          <w:rFonts w:ascii="Times New Roman" w:eastAsia="宋体" w:hAnsi="Times New Roman" w:cs="Times New Roman"/>
          <w:sz w:val="28"/>
          <w:szCs w:val="28"/>
        </w:rPr>
        <w:t>年</w:t>
      </w:r>
      <w:r>
        <w:rPr>
          <w:rFonts w:ascii="Times New Roman" w:eastAsia="宋体" w:hAnsi="Times New Roman" w:cs="Times New Roman"/>
          <w:sz w:val="28"/>
          <w:szCs w:val="28"/>
        </w:rPr>
        <w:t>10</w:t>
      </w:r>
      <w:r>
        <w:rPr>
          <w:rFonts w:ascii="Times New Roman" w:eastAsia="宋体" w:hAnsi="Times New Roman" w:cs="Times New Roman"/>
          <w:sz w:val="28"/>
          <w:szCs w:val="28"/>
        </w:rPr>
        <w:t>月</w:t>
      </w:r>
      <w:r>
        <w:rPr>
          <w:rFonts w:ascii="Times New Roman" w:eastAsia="宋体" w:hAnsi="Times New Roman" w:cs="Times New Roman"/>
          <w:sz w:val="28"/>
          <w:szCs w:val="28"/>
        </w:rPr>
        <w:t>16</w:t>
      </w:r>
      <w:r>
        <w:rPr>
          <w:rFonts w:ascii="Times New Roman" w:eastAsia="宋体" w:hAnsi="Times New Roman" w:cs="Times New Roman"/>
          <w:sz w:val="28"/>
          <w:szCs w:val="28"/>
        </w:rPr>
        <w:t>日，南昌大学组织国内高校同行专家对水产养殖硕士学位授权点进行合格评估，专家组实地考察了学位</w:t>
      </w:r>
      <w:proofErr w:type="gramStart"/>
      <w:r>
        <w:rPr>
          <w:rFonts w:ascii="Times New Roman" w:eastAsia="宋体" w:hAnsi="Times New Roman" w:cs="Times New Roman"/>
          <w:sz w:val="28"/>
          <w:szCs w:val="28"/>
        </w:rPr>
        <w:t>点教学</w:t>
      </w:r>
      <w:proofErr w:type="gramEnd"/>
      <w:r>
        <w:rPr>
          <w:rFonts w:ascii="Times New Roman" w:eastAsia="宋体" w:hAnsi="Times New Roman" w:cs="Times New Roman"/>
          <w:sz w:val="28"/>
          <w:szCs w:val="28"/>
        </w:rPr>
        <w:t>科研平台，听取了自我评估总结报告，审阅了自评材料，并与导师、学生代表进行座谈交流。经专家组质询、评议，形成如下意见：</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南昌大学水产养殖硕士学位授权</w:t>
      </w:r>
      <w:proofErr w:type="gramStart"/>
      <w:r>
        <w:rPr>
          <w:rFonts w:ascii="Times New Roman" w:eastAsia="宋体" w:hAnsi="Times New Roman" w:cs="Times New Roman"/>
          <w:sz w:val="28"/>
          <w:szCs w:val="28"/>
        </w:rPr>
        <w:t>点人才</w:t>
      </w:r>
      <w:proofErr w:type="gramEnd"/>
      <w:r>
        <w:rPr>
          <w:rFonts w:ascii="Times New Roman" w:eastAsia="宋体" w:hAnsi="Times New Roman" w:cs="Times New Roman"/>
          <w:sz w:val="28"/>
          <w:szCs w:val="28"/>
        </w:rPr>
        <w:t>培养目标明确，办学思路清晰，学位授予标准符合国家要求。</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学位点立足江西，服务全国，在水产动物遗传育种与创制、水产动物免疫与疾病防控、水产动物绿色生态养殖等领域形成了特色鲜明、优势明显的稳定培养方向，导师队伍结构合理，科研项目支撑有力</w:t>
      </w:r>
      <w:r>
        <w:rPr>
          <w:rFonts w:ascii="Times New Roman" w:eastAsia="宋体" w:hAnsi="Times New Roman" w:cs="Times New Roman"/>
          <w:sz w:val="28"/>
          <w:szCs w:val="28"/>
        </w:rPr>
        <w:t>，资源配置和教学科研平台能满足硕士研究生教育需要。</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培养方案符合人才培养目标，课程设置满足学科发展要求，培养环节完备，培养过程规范，培养管理体系和保障制度健全，建立了国家、省、校等多级奖助体系。研究生培养质量高，就业率高，能适应社会发展需求。</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专家组一致建议通过合格评估。</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专家组建议：建议进一步加强师资队伍建设，加大人才引进力度；增加学位点建设经费投入。</w:t>
      </w:r>
    </w:p>
    <w:p w:rsidR="00783E8A" w:rsidRDefault="00CB72BE">
      <w:pPr>
        <w:pStyle w:val="2"/>
        <w:rPr>
          <w:rFonts w:ascii="Times New Roman" w:eastAsia="宋体" w:hAnsi="Times New Roman" w:cs="Times New Roman"/>
          <w:b w:val="0"/>
          <w:bCs w:val="0"/>
          <w:sz w:val="28"/>
          <w:szCs w:val="28"/>
        </w:rPr>
      </w:pPr>
      <w:bookmarkStart w:id="148" w:name="_Toc99634696"/>
      <w:bookmarkStart w:id="149" w:name="_Toc20966"/>
      <w:bookmarkStart w:id="150" w:name="_Toc22391"/>
      <w:bookmarkStart w:id="151" w:name="_Toc10811"/>
      <w:bookmarkStart w:id="152" w:name="_Toc99551429"/>
      <w:bookmarkStart w:id="153" w:name="_Toc15389"/>
      <w:r>
        <w:rPr>
          <w:rFonts w:ascii="Times New Roman" w:eastAsia="宋体" w:hAnsi="Times New Roman" w:cs="Times New Roman" w:hint="eastAsia"/>
          <w:sz w:val="28"/>
          <w:szCs w:val="28"/>
          <w:lang w:bidi="ar"/>
        </w:rPr>
        <w:t>2</w:t>
      </w:r>
      <w:r>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学位论文抽检、</w:t>
      </w:r>
      <w:proofErr w:type="gramStart"/>
      <w:r>
        <w:rPr>
          <w:rStyle w:val="15"/>
          <w:rFonts w:ascii="Times New Roman" w:eastAsia="宋体" w:hAnsi="Times New Roman" w:cs="Times New Roman"/>
          <w:sz w:val="28"/>
          <w:szCs w:val="28"/>
        </w:rPr>
        <w:t>盲审情况</w:t>
      </w:r>
      <w:bookmarkEnd w:id="148"/>
      <w:bookmarkEnd w:id="149"/>
      <w:bookmarkEnd w:id="150"/>
      <w:bookmarkEnd w:id="151"/>
      <w:bookmarkEnd w:id="152"/>
      <w:bookmarkEnd w:id="153"/>
      <w:proofErr w:type="gramEnd"/>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201</w:t>
      </w:r>
      <w:r>
        <w:rPr>
          <w:rFonts w:ascii="Times New Roman" w:eastAsia="宋体" w:hAnsi="Times New Roman" w:cs="Times New Roman" w:hint="eastAsia"/>
          <w:sz w:val="28"/>
          <w:szCs w:val="28"/>
        </w:rPr>
        <w:t>9</w:t>
      </w:r>
      <w:r>
        <w:rPr>
          <w:rFonts w:ascii="Times New Roman" w:eastAsia="宋体" w:hAnsi="Times New Roman" w:cs="Times New Roman"/>
          <w:sz w:val="28"/>
          <w:szCs w:val="28"/>
        </w:rPr>
        <w:t>-20</w:t>
      </w:r>
      <w:r>
        <w:rPr>
          <w:rFonts w:ascii="Times New Roman" w:eastAsia="宋体" w:hAnsi="Times New Roman" w:cs="Times New Roman" w:hint="eastAsia"/>
          <w:sz w:val="28"/>
          <w:szCs w:val="28"/>
        </w:rPr>
        <w:t>21</w:t>
      </w:r>
      <w:r>
        <w:rPr>
          <w:rFonts w:ascii="Times New Roman" w:eastAsia="宋体" w:hAnsi="Times New Roman" w:cs="Times New Roman"/>
          <w:sz w:val="28"/>
          <w:szCs w:val="28"/>
        </w:rPr>
        <w:t>年间，本学位点每年都有</w:t>
      </w:r>
      <w:r>
        <w:rPr>
          <w:rFonts w:ascii="Times New Roman" w:eastAsia="宋体" w:hAnsi="Times New Roman" w:cs="Times New Roman" w:hint="eastAsia"/>
          <w:sz w:val="28"/>
          <w:szCs w:val="28"/>
        </w:rPr>
        <w:t>3</w:t>
      </w:r>
      <w:r>
        <w:rPr>
          <w:rFonts w:ascii="Times New Roman" w:eastAsia="宋体" w:hAnsi="Times New Roman" w:cs="Times New Roman"/>
          <w:sz w:val="28"/>
          <w:szCs w:val="28"/>
        </w:rPr>
        <w:t>篇论文送检，抽检结果发现论文都达到了毕业要求，不存在问题。同时，本学位点规定，凡是在攻读硕士期间没有达到《南昌大学关于研究生发表学术论文要求的规定（</w:t>
      </w:r>
      <w:r>
        <w:rPr>
          <w:rFonts w:ascii="Times New Roman" w:eastAsia="宋体" w:hAnsi="Times New Roman" w:cs="Times New Roman"/>
          <w:sz w:val="28"/>
          <w:szCs w:val="28"/>
        </w:rPr>
        <w:t>2014</w:t>
      </w:r>
      <w:r>
        <w:rPr>
          <w:rFonts w:ascii="Times New Roman" w:eastAsia="宋体" w:hAnsi="Times New Roman" w:cs="Times New Roman"/>
          <w:sz w:val="28"/>
          <w:szCs w:val="28"/>
        </w:rPr>
        <w:t>年修订）》论文的学生，其毕业论文按照《南昌大学研究生学位论文盲审实施细则（</w:t>
      </w:r>
      <w:r>
        <w:rPr>
          <w:rFonts w:ascii="Times New Roman" w:eastAsia="宋体" w:hAnsi="Times New Roman" w:cs="Times New Roman"/>
          <w:sz w:val="28"/>
          <w:szCs w:val="28"/>
        </w:rPr>
        <w:t>2014</w:t>
      </w:r>
      <w:r>
        <w:rPr>
          <w:rFonts w:ascii="Times New Roman" w:eastAsia="宋体" w:hAnsi="Times New Roman" w:cs="Times New Roman"/>
          <w:sz w:val="28"/>
          <w:szCs w:val="28"/>
        </w:rPr>
        <w:t>年修订）》参加学校的盲审，</w:t>
      </w:r>
      <w:proofErr w:type="gramStart"/>
      <w:r>
        <w:rPr>
          <w:rFonts w:ascii="Times New Roman" w:eastAsia="宋体" w:hAnsi="Times New Roman" w:cs="Times New Roman"/>
          <w:sz w:val="28"/>
          <w:szCs w:val="28"/>
        </w:rPr>
        <w:t>盲审通过</w:t>
      </w:r>
      <w:proofErr w:type="gramEnd"/>
      <w:r>
        <w:rPr>
          <w:rFonts w:ascii="Times New Roman" w:eastAsia="宋体" w:hAnsi="Times New Roman" w:cs="Times New Roman"/>
          <w:sz w:val="28"/>
          <w:szCs w:val="28"/>
        </w:rPr>
        <w:t>才允许进入答辩环节，从而进一步保证研究生的论文质量，严把论文质量关。</w:t>
      </w:r>
    </w:p>
    <w:p w:rsidR="00783E8A" w:rsidRDefault="00783E8A">
      <w:pPr>
        <w:widowControl/>
        <w:snapToGrid w:val="0"/>
        <w:spacing w:line="560" w:lineRule="exact"/>
        <w:ind w:firstLineChars="200" w:firstLine="640"/>
        <w:textAlignment w:val="baseline"/>
        <w:rPr>
          <w:rStyle w:val="NormalCharacter"/>
          <w:rFonts w:ascii="Times New Roman" w:eastAsia="黑体" w:hAnsi="Times New Roman" w:cs="Times New Roman"/>
          <w:sz w:val="32"/>
          <w:szCs w:val="32"/>
        </w:rPr>
      </w:pPr>
    </w:p>
    <w:p w:rsidR="00783E8A" w:rsidRDefault="00CB72BE">
      <w:pPr>
        <w:pStyle w:val="1"/>
        <w:rPr>
          <w:rFonts w:ascii="Times New Roman" w:eastAsia="黑体" w:hAnsi="Times New Roman" w:cs="Times New Roman"/>
        </w:rPr>
      </w:pPr>
      <w:bookmarkStart w:id="154" w:name="_Toc99551430"/>
      <w:bookmarkStart w:id="155" w:name="_Toc23092"/>
      <w:bookmarkStart w:id="156" w:name="_Toc6015"/>
      <w:bookmarkStart w:id="157" w:name="_Toc99634697"/>
      <w:bookmarkStart w:id="158" w:name="_Toc30142"/>
      <w:bookmarkStart w:id="159" w:name="_Toc6410"/>
      <w:r>
        <w:rPr>
          <w:rStyle w:val="15"/>
          <w:rFonts w:ascii="Times New Roman" w:eastAsia="黑体" w:hAnsi="Times New Roman" w:cs="Times New Roman"/>
          <w:sz w:val="32"/>
          <w:szCs w:val="32"/>
          <w:lang w:bidi="ar"/>
        </w:rPr>
        <w:t>六、改进措施</w:t>
      </w:r>
      <w:bookmarkEnd w:id="154"/>
      <w:bookmarkEnd w:id="155"/>
      <w:bookmarkEnd w:id="156"/>
      <w:bookmarkEnd w:id="157"/>
      <w:bookmarkEnd w:id="158"/>
      <w:bookmarkEnd w:id="159"/>
    </w:p>
    <w:p w:rsidR="00783E8A" w:rsidRDefault="00CB72BE">
      <w:pPr>
        <w:rPr>
          <w:rFonts w:ascii="Times New Roman" w:hAnsi="Times New Roman" w:cs="Times New Roman"/>
          <w:sz w:val="30"/>
          <w:szCs w:val="30"/>
        </w:rPr>
      </w:pPr>
      <w:r>
        <w:rPr>
          <w:rStyle w:val="15"/>
          <w:rFonts w:ascii="Times New Roman" w:hAnsi="Times New Roman" w:cs="Times New Roman"/>
          <w:sz w:val="30"/>
          <w:szCs w:val="30"/>
          <w:lang w:bidi="ar"/>
        </w:rPr>
        <w:t>针对问题提出改进建议和下一步思路举措。</w:t>
      </w:r>
    </w:p>
    <w:p w:rsidR="00783E8A" w:rsidRDefault="00CB72BE">
      <w:pPr>
        <w:pStyle w:val="2"/>
        <w:rPr>
          <w:rFonts w:ascii="Times New Roman" w:eastAsia="宋体" w:hAnsi="Times New Roman" w:cs="Times New Roman"/>
          <w:sz w:val="28"/>
          <w:szCs w:val="28"/>
        </w:rPr>
      </w:pPr>
      <w:bookmarkStart w:id="160" w:name="_Toc7725"/>
      <w:bookmarkStart w:id="161" w:name="_Toc18429"/>
      <w:bookmarkStart w:id="162" w:name="_Toc99634698"/>
      <w:bookmarkStart w:id="163" w:name="_Toc99551431"/>
      <w:bookmarkStart w:id="164" w:name="_Toc10195"/>
      <w:bookmarkStart w:id="165" w:name="_Toc2773"/>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．改进措施</w:t>
      </w:r>
      <w:bookmarkEnd w:id="160"/>
      <w:bookmarkEnd w:id="161"/>
      <w:bookmarkEnd w:id="162"/>
      <w:bookmarkEnd w:id="163"/>
      <w:bookmarkEnd w:id="164"/>
      <w:bookmarkEnd w:id="165"/>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水产养殖学是南昌大学唯一的一个农学学士授权点，也是江西省特色专业和南昌大学重点建设专业学科之一。本学科</w:t>
      </w:r>
      <w:r>
        <w:rPr>
          <w:rFonts w:ascii="Times New Roman" w:eastAsia="宋体" w:hAnsi="Times New Roman" w:cs="Times New Roman"/>
          <w:sz w:val="28"/>
          <w:szCs w:val="28"/>
        </w:rPr>
        <w:t>1973</w:t>
      </w:r>
      <w:r>
        <w:rPr>
          <w:rFonts w:ascii="Times New Roman" w:eastAsia="宋体" w:hAnsi="Times New Roman" w:cs="Times New Roman"/>
          <w:sz w:val="28"/>
          <w:szCs w:val="28"/>
        </w:rPr>
        <w:t>年开始招本科生，</w:t>
      </w:r>
      <w:r>
        <w:rPr>
          <w:rFonts w:ascii="Times New Roman" w:eastAsia="宋体" w:hAnsi="Times New Roman" w:cs="Times New Roman"/>
          <w:sz w:val="28"/>
          <w:szCs w:val="28"/>
        </w:rPr>
        <w:t>2006</w:t>
      </w:r>
      <w:r>
        <w:rPr>
          <w:rFonts w:ascii="Times New Roman" w:eastAsia="宋体" w:hAnsi="Times New Roman" w:cs="Times New Roman"/>
          <w:sz w:val="28"/>
          <w:szCs w:val="28"/>
        </w:rPr>
        <w:t>年获得水产养殖硕士学位授予权，具有水产动物遗传育种与利用、水产动物免疫与疾病控制、水产动物健康养殖与资源保护等</w:t>
      </w:r>
      <w:r>
        <w:rPr>
          <w:rFonts w:ascii="Times New Roman" w:eastAsia="宋体" w:hAnsi="Times New Roman" w:cs="Times New Roman"/>
          <w:sz w:val="28"/>
          <w:szCs w:val="28"/>
        </w:rPr>
        <w:t>3</w:t>
      </w:r>
      <w:r>
        <w:rPr>
          <w:rFonts w:ascii="Times New Roman" w:eastAsia="宋体" w:hAnsi="Times New Roman" w:cs="Times New Roman"/>
          <w:sz w:val="28"/>
          <w:szCs w:val="28"/>
        </w:rPr>
        <w:t>个特色鲜明、相对稳定的学科方向。在水生生物遗传育种、免</w:t>
      </w:r>
      <w:r>
        <w:rPr>
          <w:rFonts w:ascii="Times New Roman" w:eastAsia="宋体" w:hAnsi="Times New Roman" w:cs="Times New Roman"/>
          <w:sz w:val="28"/>
          <w:szCs w:val="28"/>
        </w:rPr>
        <w:lastRenderedPageBreak/>
        <w:t>疫学、水生生态与健康养殖学方面取得了许多研究成果，直接服务于区域水产业，学科特色突出，区位优势明显，综合实力在江西省处于领先地位，在国内外具有一定的影响力和学科优势，但与国内一流大学相比较还存在较大差距。主要表现</w:t>
      </w:r>
      <w:r>
        <w:rPr>
          <w:rFonts w:ascii="Times New Roman" w:eastAsia="宋体" w:hAnsi="Times New Roman" w:cs="Times New Roman"/>
          <w:sz w:val="28"/>
          <w:szCs w:val="28"/>
        </w:rPr>
        <w:t>为总体水平偏低，无博士学位授权点和博士后科研流动站；人才队伍结构有待改善，专任教师和科研人员数量不足，尤其在国内外具有较高声望的学术大师和拔尖创新人才很少；装备优良的科研基地较少，没有国家级重点实验室和工程技术研究中心；科研经费总量不足，科研创新能力不强，原创性创新性成果较少，高层次学术交流不够。</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因此，根据国家特别是江西经济建设和社会发展的趋势，围绕学校总体发展目标，统筹规划，建设一流水产学科，充分利用我校生命科学及其水产学科的学科优势，进一步促进生命科学与水产学科的交叉发展，进一步提升我校水产学科水平，</w:t>
      </w:r>
      <w:r>
        <w:rPr>
          <w:rFonts w:ascii="Times New Roman" w:eastAsia="宋体" w:hAnsi="Times New Roman" w:cs="Times New Roman"/>
          <w:sz w:val="28"/>
          <w:szCs w:val="28"/>
        </w:rPr>
        <w:t>大力服务于国民经济建设，建立新优势形成新特色、推动学位点建设全面、协调、可持续地向前发展，努力创建学位点发展的新格局。</w:t>
      </w:r>
    </w:p>
    <w:p w:rsidR="00783E8A" w:rsidRDefault="00CB72BE">
      <w:pPr>
        <w:pStyle w:val="2"/>
      </w:pPr>
      <w:bookmarkStart w:id="166" w:name="_Toc10866"/>
      <w:bookmarkStart w:id="167" w:name="_Toc99551432"/>
      <w:bookmarkStart w:id="168" w:name="_Toc24745"/>
      <w:bookmarkStart w:id="169" w:name="_Toc18860"/>
      <w:bookmarkStart w:id="170" w:name="_Toc28682"/>
      <w:bookmarkStart w:id="171" w:name="_Toc99634699"/>
      <w:r>
        <w:rPr>
          <w:rFonts w:ascii="Times New Roman" w:eastAsia="宋体" w:hAnsi="Times New Roman" w:cs="Times New Roman"/>
          <w:color w:val="000000"/>
          <w:kern w:val="0"/>
          <w:sz w:val="28"/>
          <w:szCs w:val="28"/>
          <w:lang w:bidi="ar"/>
        </w:rPr>
        <w:t>2</w:t>
      </w:r>
      <w:r>
        <w:rPr>
          <w:rFonts w:ascii="Times New Roman" w:eastAsia="宋体" w:hAnsi="Times New Roman" w:cs="Times New Roman"/>
          <w:color w:val="000000"/>
          <w:kern w:val="0"/>
          <w:sz w:val="28"/>
          <w:szCs w:val="28"/>
          <w:lang w:bidi="ar"/>
        </w:rPr>
        <w:t>．拟定发展目标</w:t>
      </w:r>
      <w:bookmarkEnd w:id="166"/>
      <w:bookmarkEnd w:id="167"/>
      <w:bookmarkEnd w:id="168"/>
      <w:bookmarkEnd w:id="169"/>
      <w:bookmarkEnd w:id="170"/>
      <w:bookmarkEnd w:id="171"/>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第一、贯彻</w:t>
      </w:r>
      <w:r>
        <w:rPr>
          <w:rFonts w:ascii="Times New Roman" w:eastAsia="宋体" w:hAnsi="Times New Roman" w:cs="Times New Roman"/>
          <w:sz w:val="28"/>
          <w:szCs w:val="28"/>
        </w:rPr>
        <w:t>“</w:t>
      </w:r>
      <w:r>
        <w:rPr>
          <w:rFonts w:ascii="Times New Roman" w:eastAsia="宋体" w:hAnsi="Times New Roman" w:cs="Times New Roman"/>
          <w:sz w:val="28"/>
          <w:szCs w:val="28"/>
        </w:rPr>
        <w:t>面向世界、面向未来、面向现代化</w:t>
      </w:r>
      <w:r>
        <w:rPr>
          <w:rFonts w:ascii="Times New Roman" w:eastAsia="宋体" w:hAnsi="Times New Roman" w:cs="Times New Roman"/>
          <w:sz w:val="28"/>
          <w:szCs w:val="28"/>
        </w:rPr>
        <w:t>”</w:t>
      </w:r>
      <w:r>
        <w:rPr>
          <w:rFonts w:ascii="Times New Roman" w:eastAsia="宋体" w:hAnsi="Times New Roman" w:cs="Times New Roman"/>
          <w:sz w:val="28"/>
          <w:szCs w:val="28"/>
        </w:rPr>
        <w:t>的教育思想，坚持知识、能力、素质的协调统一，注重学生的个性发展和特长发挥，致力于培养学生的创新能力、就业能力和创新能力，构建具有自身特色的人才培养模式。</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第二、大力推进教学科研硬件设施建设，尤其是实验室的建设力度，使实验整体逐步达到国内外同类学科的先进水平，以满足高层次</w:t>
      </w:r>
      <w:r>
        <w:rPr>
          <w:rFonts w:ascii="Times New Roman" w:eastAsia="宋体" w:hAnsi="Times New Roman" w:cs="Times New Roman"/>
          <w:sz w:val="28"/>
          <w:szCs w:val="28"/>
        </w:rPr>
        <w:lastRenderedPageBreak/>
        <w:t>人才培养与科学研究的需要。进一步充实仪器设备，完善实验室的功</w:t>
      </w:r>
      <w:r>
        <w:rPr>
          <w:rFonts w:ascii="Times New Roman" w:eastAsia="宋体" w:hAnsi="Times New Roman" w:cs="Times New Roman"/>
          <w:sz w:val="28"/>
          <w:szCs w:val="28"/>
        </w:rPr>
        <w:t>能，提高测试能力。实现实验室共建、资源共享，使仪器设备的使用率最大化，从而提升学科建设的综合效果。集中力</w:t>
      </w:r>
      <w:proofErr w:type="gramStart"/>
      <w:r>
        <w:rPr>
          <w:rFonts w:ascii="Times New Roman" w:eastAsia="宋体" w:hAnsi="Times New Roman" w:cs="Times New Roman"/>
          <w:sz w:val="28"/>
          <w:szCs w:val="28"/>
        </w:rPr>
        <w:t>量规划</w:t>
      </w:r>
      <w:proofErr w:type="gramEnd"/>
      <w:r>
        <w:rPr>
          <w:rFonts w:ascii="Times New Roman" w:eastAsia="宋体" w:hAnsi="Times New Roman" w:cs="Times New Roman"/>
          <w:sz w:val="28"/>
          <w:szCs w:val="28"/>
        </w:rPr>
        <w:t>和建设水产学教育基地。</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第三、力争</w:t>
      </w:r>
      <w:r>
        <w:rPr>
          <w:rFonts w:ascii="Times New Roman" w:eastAsia="宋体" w:hAnsi="Times New Roman" w:cs="Times New Roman"/>
          <w:sz w:val="28"/>
          <w:szCs w:val="28"/>
        </w:rPr>
        <w:t>3-5</w:t>
      </w:r>
      <w:r>
        <w:rPr>
          <w:rFonts w:ascii="Times New Roman" w:eastAsia="宋体" w:hAnsi="Times New Roman" w:cs="Times New Roman"/>
          <w:sz w:val="28"/>
          <w:szCs w:val="28"/>
        </w:rPr>
        <w:t>年内实现水产养殖博士点的突破，建立新优势，形成新特色，是当前的重要目标。</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第四、重点培养与引进在国内外有影响、在国内有较高知名度的学术带头人，建立一支年龄结构、知识结构、专业结构合理的、有竞争力的优秀学术团队</w:t>
      </w:r>
      <w:r>
        <w:rPr>
          <w:rFonts w:ascii="Times New Roman" w:eastAsia="宋体" w:hAnsi="Times New Roman" w:cs="Times New Roman"/>
          <w:sz w:val="28"/>
          <w:szCs w:val="28"/>
        </w:rPr>
        <w:t>3-4</w:t>
      </w:r>
      <w:r>
        <w:rPr>
          <w:rFonts w:ascii="Times New Roman" w:eastAsia="宋体" w:hAnsi="Times New Roman" w:cs="Times New Roman"/>
          <w:sz w:val="28"/>
          <w:szCs w:val="28"/>
        </w:rPr>
        <w:t>个，培养出该领域在国内外有较高知名度的领军人才和高层次人才。</w:t>
      </w:r>
    </w:p>
    <w:p w:rsidR="00783E8A" w:rsidRDefault="00CB72BE">
      <w:pPr>
        <w:pStyle w:val="3"/>
        <w:ind w:firstLine="560"/>
        <w:rPr>
          <w:rFonts w:ascii="Times New Roman" w:eastAsia="宋体" w:hAnsi="Times New Roman" w:cs="Times New Roman"/>
          <w:sz w:val="28"/>
          <w:szCs w:val="28"/>
        </w:rPr>
      </w:pPr>
      <w:r>
        <w:rPr>
          <w:rFonts w:ascii="Times New Roman" w:eastAsia="宋体" w:hAnsi="Times New Roman" w:cs="Times New Roman"/>
          <w:sz w:val="28"/>
          <w:szCs w:val="28"/>
        </w:rPr>
        <w:t>第五、逐年提高科研经费总量；力争每年承担国家级各类研究项目</w:t>
      </w:r>
      <w:r>
        <w:rPr>
          <w:rFonts w:ascii="Times New Roman" w:eastAsia="宋体" w:hAnsi="Times New Roman" w:cs="Times New Roman"/>
          <w:sz w:val="28"/>
          <w:szCs w:val="28"/>
        </w:rPr>
        <w:t>2-4</w:t>
      </w:r>
      <w:r>
        <w:rPr>
          <w:rFonts w:ascii="Times New Roman" w:eastAsia="宋体" w:hAnsi="Times New Roman" w:cs="Times New Roman"/>
          <w:sz w:val="28"/>
          <w:szCs w:val="28"/>
        </w:rPr>
        <w:t>项，省（部）级科研项目</w:t>
      </w:r>
      <w:r>
        <w:rPr>
          <w:rFonts w:ascii="Times New Roman" w:eastAsia="宋体" w:hAnsi="Times New Roman" w:cs="Times New Roman"/>
          <w:sz w:val="28"/>
          <w:szCs w:val="28"/>
        </w:rPr>
        <w:t>6-8</w:t>
      </w:r>
      <w:r>
        <w:rPr>
          <w:rFonts w:ascii="Times New Roman" w:eastAsia="宋体" w:hAnsi="Times New Roman" w:cs="Times New Roman"/>
          <w:sz w:val="28"/>
          <w:szCs w:val="28"/>
        </w:rPr>
        <w:t>，重大科技开发和推广项目</w:t>
      </w:r>
      <w:r>
        <w:rPr>
          <w:rFonts w:ascii="Times New Roman" w:eastAsia="宋体" w:hAnsi="Times New Roman" w:cs="Times New Roman"/>
          <w:sz w:val="28"/>
          <w:szCs w:val="28"/>
        </w:rPr>
        <w:t>2-3</w:t>
      </w:r>
      <w:r>
        <w:rPr>
          <w:rFonts w:ascii="Times New Roman" w:eastAsia="宋体" w:hAnsi="Times New Roman" w:cs="Times New Roman"/>
          <w:sz w:val="28"/>
          <w:szCs w:val="28"/>
        </w:rPr>
        <w:t>项；产出有显示度的标志性成果；争取获得国家科技奖励的突破；在成果转化方面取得新进展；力争在重要国际影响的期刊上发表高水平文章；相关基础研究成果与学院生物学的</w:t>
      </w:r>
      <w:r>
        <w:rPr>
          <w:rFonts w:ascii="Times New Roman" w:eastAsia="宋体" w:hAnsi="Times New Roman" w:cs="Times New Roman"/>
          <w:sz w:val="28"/>
          <w:szCs w:val="28"/>
        </w:rPr>
        <w:t>1-2</w:t>
      </w:r>
      <w:r>
        <w:rPr>
          <w:rFonts w:ascii="Times New Roman" w:eastAsia="宋体" w:hAnsi="Times New Roman" w:cs="Times New Roman"/>
          <w:sz w:val="28"/>
          <w:szCs w:val="28"/>
        </w:rPr>
        <w:t>个相关学科共同进入</w:t>
      </w:r>
      <w:r>
        <w:rPr>
          <w:rFonts w:ascii="Times New Roman" w:eastAsia="宋体" w:hAnsi="Times New Roman" w:cs="Times New Roman"/>
          <w:sz w:val="28"/>
          <w:szCs w:val="28"/>
        </w:rPr>
        <w:t>ESI</w:t>
      </w:r>
      <w:r>
        <w:rPr>
          <w:rFonts w:ascii="Times New Roman" w:eastAsia="宋体" w:hAnsi="Times New Roman" w:cs="Times New Roman"/>
          <w:sz w:val="28"/>
          <w:szCs w:val="28"/>
        </w:rPr>
        <w:t>学科排名前</w:t>
      </w:r>
      <w:r>
        <w:rPr>
          <w:rFonts w:ascii="Times New Roman" w:eastAsia="宋体" w:hAnsi="Times New Roman" w:cs="Times New Roman"/>
          <w:sz w:val="28"/>
          <w:szCs w:val="28"/>
        </w:rPr>
        <w:t>1%</w:t>
      </w:r>
      <w:r>
        <w:rPr>
          <w:rFonts w:ascii="Times New Roman" w:eastAsia="宋体" w:hAnsi="Times New Roman" w:cs="Times New Roman"/>
          <w:sz w:val="28"/>
          <w:szCs w:val="28"/>
        </w:rPr>
        <w:t>。</w:t>
      </w:r>
    </w:p>
    <w:p w:rsidR="00783E8A" w:rsidRDefault="00783E8A">
      <w:pPr>
        <w:pStyle w:val="3"/>
        <w:ind w:firstLine="560"/>
        <w:rPr>
          <w:rFonts w:ascii="Times New Roman" w:eastAsia="宋体" w:hAnsi="Times New Roman" w:cs="Times New Roman"/>
          <w:sz w:val="28"/>
          <w:szCs w:val="28"/>
        </w:rPr>
      </w:pPr>
    </w:p>
    <w:sectPr w:rsidR="00783E8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BE" w:rsidRDefault="00CB72BE">
      <w:r>
        <w:separator/>
      </w:r>
    </w:p>
  </w:endnote>
  <w:endnote w:type="continuationSeparator" w:id="0">
    <w:p w:rsidR="00CB72BE" w:rsidRDefault="00CB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E8A" w:rsidRDefault="00CB72BE">
    <w:pPr>
      <w:pStyle w:val="a4"/>
      <w:widowControl/>
      <w:textAlignment w:val="baseline"/>
      <w:rPr>
        <w:rStyle w:val="NormalCharacter"/>
        <w:rFonts w:ascii="Times New Roman" w:eastAsia="宋体" w:hAnsi="Times New Roman" w:cs="Times New Roman"/>
        <w:sz w:val="18"/>
        <w:szCs w:val="18"/>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83E8A" w:rsidRDefault="00783E8A">
                          <w:pPr>
                            <w:pStyle w:val="a4"/>
                            <w:widowControl/>
                            <w:jc w:val="both"/>
                            <w:textAlignment w:val="baseline"/>
                            <w:rPr>
                              <w:rStyle w:val="NormalCharacter"/>
                              <w:rFonts w:ascii="Times New Roman" w:eastAsia="宋体" w:hAnsi="Times New Roman" w:cs="Times New Roman"/>
                              <w:sz w:val="20"/>
                              <w:szCs w:val="20"/>
                            </w:rPr>
                          </w:pPr>
                        </w:p>
                        <w:p w:rsidR="00783E8A" w:rsidRDefault="00783E8A">
                          <w:pPr>
                            <w:textAlignment w:val="baseline"/>
                            <w:rPr>
                              <w:rStyle w:val="NormalCharacter"/>
                              <w:rFonts w:ascii="Times New Roman" w:eastAsia="宋体" w:hAnsi="Times New Roman" w:cs="Times New Roman"/>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65pt;width:2in;height:2in;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" filled="f" stroked="f" strokeweight="1.25pt">
              <v:textbox inset="0,0,0,0">
                <w:txbxContent>
                  <w:p w:rsidR="00783E8A" w:rsidRDefault="00783E8A">
                    <w:pPr>
                      <w:pStyle w:val="a4"/>
                      <w:widowControl/>
                      <w:jc w:val="both"/>
                      <w:textAlignment w:val="baseline"/>
                      <w:rPr>
                        <w:rStyle w:val="NormalCharacter"/>
                        <w:rFonts w:ascii="Times New Roman" w:eastAsia="宋体" w:hAnsi="Times New Roman" w:cs="Times New Roman"/>
                        <w:sz w:val="20"/>
                        <w:szCs w:val="20"/>
                      </w:rPr>
                    </w:pPr>
                  </w:p>
                  <w:p w:rsidR="00783E8A" w:rsidRDefault="00783E8A">
                    <w:pPr>
                      <w:textAlignment w:val="baseline"/>
                      <w:rPr>
                        <w:rStyle w:val="NormalCharacter"/>
                        <w:rFonts w:ascii="Times New Roman" w:eastAsia="宋体" w:hAnsi="Times New Roman" w:cs="Times New Roman"/>
                        <w:sz w:val="21"/>
                        <w:szCs w:val="21"/>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E8A" w:rsidRDefault="00CB72BE">
    <w:pPr>
      <w:pStyle w:val="a4"/>
      <w:widowControl/>
      <w:jc w:val="center"/>
      <w:textAlignment w:val="baseline"/>
      <w:rPr>
        <w:rStyle w:val="NormalCharacter"/>
        <w:rFonts w:ascii="Times New Roman" w:eastAsia="宋体"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783E8A" w:rsidRDefault="00CB72BE">
                          <w:pPr>
                            <w:pStyle w:val="a4"/>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51905">
                            <w:rPr>
                              <w:rFonts w:ascii="Times New Roman" w:hAnsi="Times New Roman" w:cs="Times New Roman"/>
                              <w:noProof/>
                            </w:rPr>
                            <w:t>24</w:t>
                          </w:r>
                          <w:r>
                            <w:rPr>
                              <w:rFonts w:ascii="Times New Roman" w:hAnsi="Times New Roman" w:cs="Times New Roma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051"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JLLNcjCAQAAXgMAAA4AAAAAAAAAAAAAAAAALgIAAGRy&#10;cy9lMm9Eb2MueG1sUEsBAi0AFAAGAAgAAAAhAHGq0bnXAAAABQEAAA8AAAAAAAAAAAAAAAAAHAQA&#10;AGRycy9kb3ducmV2LnhtbFBLBQYAAAAABAAEAPMAAAAgBQAAAAA=&#10;" filled="f" stroked="f" strokeweight=".5pt">
              <v:textbox style="mso-fit-shape-to-text:t" inset="0,0,0,0">
                <w:txbxContent>
                  <w:p w:rsidR="00783E8A" w:rsidRDefault="00CB72BE">
                    <w:pPr>
                      <w:pStyle w:val="a4"/>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51905">
                      <w:rPr>
                        <w:rFonts w:ascii="Times New Roman" w:hAnsi="Times New Roman" w:cs="Times New Roman"/>
                        <w:noProof/>
                      </w:rPr>
                      <w:t>24</w:t>
                    </w:r>
                    <w:r>
                      <w:rPr>
                        <w:rFonts w:ascii="Times New Roman" w:hAnsi="Times New Roman" w:cs="Times New Roman"/>
                      </w:rPr>
                      <w:fldChar w:fldCharType="end"/>
                    </w:r>
                  </w:p>
                </w:txbxContent>
              </v:textbox>
              <w10:wrap anchorx="margin"/>
            </v:shape>
          </w:pict>
        </mc:Fallback>
      </mc:AlternateContent>
    </w:r>
  </w:p>
  <w:p w:rsidR="00783E8A" w:rsidRDefault="00CB72BE">
    <w:pPr>
      <w:pStyle w:val="a4"/>
      <w:widowControl/>
      <w:jc w:val="center"/>
      <w:textAlignment w:val="baseline"/>
      <w:rPr>
        <w:rStyle w:val="NormalCharacter"/>
        <w:rFonts w:ascii="Times New Roman" w:eastAsia="宋体"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83E8A" w:rsidRDefault="00783E8A">
                          <w:pPr>
                            <w:pStyle w:val="a4"/>
                            <w:widowControl/>
                            <w:jc w:val="center"/>
                            <w:textAlignment w:val="baseline"/>
                            <w:rPr>
                              <w:rStyle w:val="NormalCharacter"/>
                              <w:rFonts w:ascii="仿宋_GB2312" w:eastAsia="仿宋_GB2312" w:hAnsi="仿宋_GB2312" w:cs="Times New Roman"/>
                              <w:sz w:val="28"/>
                              <w:szCs w:val="28"/>
                            </w:rPr>
                          </w:pPr>
                        </w:p>
                        <w:p w:rsidR="00783E8A" w:rsidRDefault="00783E8A">
                          <w:pPr>
                            <w:textAlignment w:val="baseline"/>
                            <w:rPr>
                              <w:rStyle w:val="NormalCharacter"/>
                              <w:rFonts w:ascii="Times New Roman" w:eastAsia="宋体" w:hAnsi="Times New Roman" w:cs="Times New Roman"/>
                              <w:sz w:val="21"/>
                              <w:szCs w:val="21"/>
                            </w:rPr>
                          </w:pPr>
                        </w:p>
                      </w:txbxContent>
                    </wps:txbx>
                    <wps:bodyPr lIns="0" tIns="0" rIns="0" bIns="0" upright="1"/>
                  </wps:wsp>
                </a:graphicData>
              </a:graphic>
            </wp:anchor>
          </w:drawing>
        </mc:Choice>
        <mc:Fallback>
          <w:pict>
            <v:shape id="文本框 44" o:spid="_x0000_s1028" type="#_x0000_t202" style="position:absolute;left:0;text-align:left;margin-left:0;margin-top:0;width:2in;height:2in;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" filled="f" stroked="f" strokeweight="1.25pt">
              <v:textbox inset="0,0,0,0">
                <w:txbxContent>
                  <w:p w:rsidR="00783E8A" w:rsidRDefault="00783E8A">
                    <w:pPr>
                      <w:pStyle w:val="a4"/>
                      <w:widowControl/>
                      <w:jc w:val="center"/>
                      <w:textAlignment w:val="baseline"/>
                      <w:rPr>
                        <w:rStyle w:val="NormalCharacter"/>
                        <w:rFonts w:ascii="仿宋_GB2312" w:eastAsia="仿宋_GB2312" w:hAnsi="仿宋_GB2312" w:cs="Times New Roman"/>
                        <w:sz w:val="28"/>
                        <w:szCs w:val="28"/>
                      </w:rPr>
                    </w:pPr>
                  </w:p>
                  <w:p w:rsidR="00783E8A" w:rsidRDefault="00783E8A">
                    <w:pPr>
                      <w:textAlignment w:val="baseline"/>
                      <w:rPr>
                        <w:rStyle w:val="NormalCharacter"/>
                        <w:rFonts w:ascii="Times New Roman" w:eastAsia="宋体" w:hAnsi="Times New Roman" w:cs="Times New Roman"/>
                        <w:sz w:val="21"/>
                        <w:szCs w:val="21"/>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BE" w:rsidRDefault="00CB72BE">
      <w:r>
        <w:separator/>
      </w:r>
    </w:p>
  </w:footnote>
  <w:footnote w:type="continuationSeparator" w:id="0">
    <w:p w:rsidR="00CB72BE" w:rsidRDefault="00CB7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FDE6D"/>
    <w:multiLevelType w:val="singleLevel"/>
    <w:tmpl w:val="283FDE6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04C"/>
    <w:rsid w:val="00057568"/>
    <w:rsid w:val="00072396"/>
    <w:rsid w:val="00082791"/>
    <w:rsid w:val="00172A27"/>
    <w:rsid w:val="002A2A8F"/>
    <w:rsid w:val="002A5C0C"/>
    <w:rsid w:val="002E4D84"/>
    <w:rsid w:val="00451F04"/>
    <w:rsid w:val="00597F76"/>
    <w:rsid w:val="005E7BF0"/>
    <w:rsid w:val="006B3101"/>
    <w:rsid w:val="00702CF9"/>
    <w:rsid w:val="00751905"/>
    <w:rsid w:val="00783E8A"/>
    <w:rsid w:val="007852C0"/>
    <w:rsid w:val="00824444"/>
    <w:rsid w:val="00A349CF"/>
    <w:rsid w:val="00A54693"/>
    <w:rsid w:val="00AE320B"/>
    <w:rsid w:val="00B752E9"/>
    <w:rsid w:val="00BB3DD5"/>
    <w:rsid w:val="00CB72BE"/>
    <w:rsid w:val="00D94DEB"/>
    <w:rsid w:val="00DA77BC"/>
    <w:rsid w:val="00E05B27"/>
    <w:rsid w:val="00E53D40"/>
    <w:rsid w:val="00EF1BE0"/>
    <w:rsid w:val="00F2717A"/>
    <w:rsid w:val="00FE5682"/>
    <w:rsid w:val="03317471"/>
    <w:rsid w:val="05235D34"/>
    <w:rsid w:val="06A20A39"/>
    <w:rsid w:val="06DE529C"/>
    <w:rsid w:val="070735AF"/>
    <w:rsid w:val="08D12F00"/>
    <w:rsid w:val="0B1E3C3C"/>
    <w:rsid w:val="0B3049D6"/>
    <w:rsid w:val="0B692FE1"/>
    <w:rsid w:val="0C480258"/>
    <w:rsid w:val="0CBD06F8"/>
    <w:rsid w:val="0CD00F0A"/>
    <w:rsid w:val="0EBD0E70"/>
    <w:rsid w:val="0F712BB6"/>
    <w:rsid w:val="102354BF"/>
    <w:rsid w:val="11A654C6"/>
    <w:rsid w:val="121A010C"/>
    <w:rsid w:val="14EE629B"/>
    <w:rsid w:val="16F83C72"/>
    <w:rsid w:val="175711D9"/>
    <w:rsid w:val="176E44CD"/>
    <w:rsid w:val="179648C8"/>
    <w:rsid w:val="1B9D47B8"/>
    <w:rsid w:val="1BA04430"/>
    <w:rsid w:val="1CC25C22"/>
    <w:rsid w:val="1D1B3F65"/>
    <w:rsid w:val="1D2C7F08"/>
    <w:rsid w:val="1D885939"/>
    <w:rsid w:val="1DA713F5"/>
    <w:rsid w:val="1E501745"/>
    <w:rsid w:val="1FF06498"/>
    <w:rsid w:val="204737CE"/>
    <w:rsid w:val="2157330E"/>
    <w:rsid w:val="21E76A94"/>
    <w:rsid w:val="22246072"/>
    <w:rsid w:val="273B2C0F"/>
    <w:rsid w:val="27A929FE"/>
    <w:rsid w:val="27E8112C"/>
    <w:rsid w:val="287252B6"/>
    <w:rsid w:val="29B86DCE"/>
    <w:rsid w:val="2A302E20"/>
    <w:rsid w:val="2C176D18"/>
    <w:rsid w:val="2C21126A"/>
    <w:rsid w:val="2C752F1C"/>
    <w:rsid w:val="2D970E2C"/>
    <w:rsid w:val="2DDF57D9"/>
    <w:rsid w:val="31232758"/>
    <w:rsid w:val="33D83D93"/>
    <w:rsid w:val="34A54B0F"/>
    <w:rsid w:val="36AA33F6"/>
    <w:rsid w:val="37C117AD"/>
    <w:rsid w:val="38147E3B"/>
    <w:rsid w:val="389D0C80"/>
    <w:rsid w:val="396D222D"/>
    <w:rsid w:val="3B857ED9"/>
    <w:rsid w:val="3B9B0C14"/>
    <w:rsid w:val="3D9B21BA"/>
    <w:rsid w:val="3EE83FF7"/>
    <w:rsid w:val="3F1B4D6F"/>
    <w:rsid w:val="3F40671A"/>
    <w:rsid w:val="3FEE08F8"/>
    <w:rsid w:val="40811190"/>
    <w:rsid w:val="42AF2661"/>
    <w:rsid w:val="43673D14"/>
    <w:rsid w:val="43E04937"/>
    <w:rsid w:val="44173ECB"/>
    <w:rsid w:val="44421984"/>
    <w:rsid w:val="44A44BC4"/>
    <w:rsid w:val="44AD2E0D"/>
    <w:rsid w:val="465C0250"/>
    <w:rsid w:val="46C035F8"/>
    <w:rsid w:val="4887486B"/>
    <w:rsid w:val="48DF366D"/>
    <w:rsid w:val="48FB1333"/>
    <w:rsid w:val="490861A0"/>
    <w:rsid w:val="496544C0"/>
    <w:rsid w:val="49CC5B99"/>
    <w:rsid w:val="4B7E0E36"/>
    <w:rsid w:val="4CFC1042"/>
    <w:rsid w:val="4D7D7DB9"/>
    <w:rsid w:val="4F6F4F2D"/>
    <w:rsid w:val="4FED2FCA"/>
    <w:rsid w:val="51BE544C"/>
    <w:rsid w:val="526E1E56"/>
    <w:rsid w:val="5338480E"/>
    <w:rsid w:val="55923295"/>
    <w:rsid w:val="55A44A45"/>
    <w:rsid w:val="562166FF"/>
    <w:rsid w:val="56E90240"/>
    <w:rsid w:val="56F46B37"/>
    <w:rsid w:val="57A23368"/>
    <w:rsid w:val="57EF7F46"/>
    <w:rsid w:val="58815E06"/>
    <w:rsid w:val="589E7065"/>
    <w:rsid w:val="5D9A2BD8"/>
    <w:rsid w:val="5EC47139"/>
    <w:rsid w:val="63802D8D"/>
    <w:rsid w:val="63846641"/>
    <w:rsid w:val="659F2553"/>
    <w:rsid w:val="66EF4E57"/>
    <w:rsid w:val="67A4342A"/>
    <w:rsid w:val="6A215794"/>
    <w:rsid w:val="6AAB5A90"/>
    <w:rsid w:val="6C160F2C"/>
    <w:rsid w:val="6D485437"/>
    <w:rsid w:val="6E995A95"/>
    <w:rsid w:val="6FA44DF9"/>
    <w:rsid w:val="7229607F"/>
    <w:rsid w:val="73D25D6E"/>
    <w:rsid w:val="740B40E6"/>
    <w:rsid w:val="744D7FD2"/>
    <w:rsid w:val="75187F78"/>
    <w:rsid w:val="754E378A"/>
    <w:rsid w:val="75D7090C"/>
    <w:rsid w:val="762E2BD0"/>
    <w:rsid w:val="77260526"/>
    <w:rsid w:val="77B72634"/>
    <w:rsid w:val="77F40DE4"/>
    <w:rsid w:val="780514D6"/>
    <w:rsid w:val="7AF721A5"/>
    <w:rsid w:val="7BBC67DB"/>
    <w:rsid w:val="7CDC7A49"/>
    <w:rsid w:val="7DD37E5E"/>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5BA19E-E4F3-4459-8738-BAC02519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eastAsia="方正仿宋简体" w:hAnsi="Calibri" w:cs="Calibri"/>
      <w:kern w:val="2"/>
      <w:sz w:val="32"/>
      <w:szCs w:val="32"/>
    </w:rPr>
  </w:style>
  <w:style w:type="paragraph" w:styleId="1">
    <w:name w:val="heading 1"/>
    <w:basedOn w:val="a"/>
    <w:next w:val="a"/>
    <w:link w:val="1Char"/>
    <w:uiPriority w:val="99"/>
    <w:qFormat/>
    <w:pPr>
      <w:spacing w:beforeAutospacing="1" w:afterAutospacing="1"/>
      <w:jc w:val="left"/>
      <w:outlineLvl w:val="0"/>
    </w:pPr>
    <w:rPr>
      <w:rFonts w:ascii="宋体" w:eastAsia="宋体" w:hAnsi="宋体" w:cs="宋体"/>
      <w:b/>
      <w:bCs/>
      <w:kern w:val="44"/>
      <w:sz w:val="48"/>
      <w:szCs w:val="48"/>
    </w:rPr>
  </w:style>
  <w:style w:type="paragraph" w:styleId="2">
    <w:name w:val="heading 2"/>
    <w:basedOn w:val="a"/>
    <w:next w:val="a"/>
    <w:semiHidden/>
    <w:unhideWhenUsed/>
    <w:qFormat/>
    <w:locked/>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Char"/>
    <w:uiPriority w:val="99"/>
    <w:qFormat/>
    <w:pPr>
      <w:spacing w:line="600" w:lineRule="exact"/>
      <w:ind w:firstLineChars="200" w:firstLine="640"/>
      <w:outlineLvl w:val="2"/>
    </w:pPr>
    <w:rPr>
      <w:rFonts w:ascii="黑体" w:eastAsia="黑体" w:hAnsi="黑体" w:cs="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sz w:val="20"/>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Pr>
      <w:rFonts w:cs="Times New Roman"/>
    </w:rPr>
  </w:style>
  <w:style w:type="paragraph" w:styleId="20">
    <w:name w:val="toc 2"/>
    <w:basedOn w:val="a"/>
    <w:next w:val="a"/>
    <w:uiPriority w:val="39"/>
    <w:semiHidden/>
    <w:unhideWhenUsed/>
    <w:qFormat/>
    <w:pPr>
      <w:spacing w:line="400" w:lineRule="exact"/>
      <w:ind w:leftChars="200" w:left="640"/>
    </w:pPr>
    <w:rPr>
      <w:rFonts w:ascii="Times New Roman" w:eastAsia="宋体" w:hAnsi="Times New Roman" w:cs="Times New Roman"/>
      <w:sz w:val="28"/>
      <w:szCs w:val="28"/>
    </w:rPr>
  </w:style>
  <w:style w:type="paragraph" w:styleId="a6">
    <w:name w:val="Normal (Web)"/>
    <w:basedOn w:val="a"/>
    <w:uiPriority w:val="99"/>
    <w:qFormat/>
    <w:pPr>
      <w:spacing w:beforeAutospacing="1" w:afterAutospacing="1"/>
      <w:jc w:val="left"/>
    </w:pPr>
    <w:rPr>
      <w:kern w:val="0"/>
      <w:sz w:val="24"/>
      <w:szCs w:val="24"/>
    </w:rPr>
  </w:style>
  <w:style w:type="table" w:styleId="a7">
    <w:name w:val="Table Grid"/>
    <w:basedOn w:val="a1"/>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Pr>
      <w:b/>
      <w:bCs/>
    </w:rPr>
  </w:style>
  <w:style w:type="character" w:styleId="a9">
    <w:name w:val="page number"/>
    <w:basedOn w:val="a0"/>
    <w:uiPriority w:val="99"/>
    <w:qFormat/>
  </w:style>
  <w:style w:type="character" w:styleId="aa">
    <w:name w:val="FollowedHyperlink"/>
    <w:uiPriority w:val="99"/>
    <w:qFormat/>
    <w:rPr>
      <w:color w:val="800080"/>
      <w:u w:val="none"/>
    </w:rPr>
  </w:style>
  <w:style w:type="character" w:styleId="ab">
    <w:name w:val="Hyperlink"/>
    <w:basedOn w:val="a0"/>
    <w:uiPriority w:val="99"/>
    <w:qFormat/>
    <w:rPr>
      <w:color w:val="0000FF"/>
      <w:u w:val="none"/>
    </w:rPr>
  </w:style>
  <w:style w:type="character" w:customStyle="1" w:styleId="1Char">
    <w:name w:val="标题 1 Char"/>
    <w:link w:val="1"/>
    <w:uiPriority w:val="9"/>
    <w:qFormat/>
    <w:rPr>
      <w:rFonts w:eastAsia="方正仿宋简体" w:cs="Calibri"/>
      <w:b/>
      <w:bCs/>
      <w:kern w:val="44"/>
      <w:sz w:val="44"/>
      <w:szCs w:val="44"/>
    </w:rPr>
  </w:style>
  <w:style w:type="character" w:customStyle="1" w:styleId="3Char">
    <w:name w:val="标题 3 Char"/>
    <w:link w:val="3"/>
    <w:uiPriority w:val="9"/>
    <w:semiHidden/>
    <w:qFormat/>
    <w:rPr>
      <w:rFonts w:eastAsia="方正仿宋简体" w:cs="Calibri"/>
      <w:b/>
      <w:bCs/>
      <w:sz w:val="32"/>
      <w:szCs w:val="32"/>
    </w:rPr>
  </w:style>
  <w:style w:type="character" w:customStyle="1" w:styleId="Char">
    <w:name w:val="页脚 Char"/>
    <w:link w:val="a4"/>
    <w:uiPriority w:val="99"/>
    <w:semiHidden/>
    <w:qFormat/>
    <w:rPr>
      <w:rFonts w:eastAsia="方正仿宋简体" w:cs="Calibri"/>
      <w:sz w:val="18"/>
      <w:szCs w:val="18"/>
    </w:rPr>
  </w:style>
  <w:style w:type="character" w:customStyle="1" w:styleId="Char0">
    <w:name w:val="页眉 Char"/>
    <w:link w:val="a5"/>
    <w:uiPriority w:val="99"/>
    <w:semiHidden/>
    <w:qFormat/>
    <w:rPr>
      <w:rFonts w:eastAsia="方正仿宋简体" w:cs="Calibri"/>
      <w:sz w:val="18"/>
      <w:szCs w:val="18"/>
    </w:rPr>
  </w:style>
  <w:style w:type="character" w:customStyle="1" w:styleId="hover21">
    <w:name w:val="hover21"/>
    <w:uiPriority w:val="99"/>
    <w:qFormat/>
    <w:rPr>
      <w:color w:val="auto"/>
    </w:rPr>
  </w:style>
  <w:style w:type="paragraph" w:customStyle="1" w:styleId="-11">
    <w:name w:val="彩色列表 - 强调文字颜色 11"/>
    <w:basedOn w:val="a"/>
    <w:uiPriority w:val="99"/>
    <w:qFormat/>
    <w:pPr>
      <w:ind w:firstLineChars="200" w:firstLine="420"/>
    </w:pPr>
    <w:rPr>
      <w:rFonts w:ascii="Cambria" w:hAnsi="Cambria" w:cs="Cambria"/>
    </w:rPr>
  </w:style>
  <w:style w:type="character" w:customStyle="1" w:styleId="NormalCharacter">
    <w:name w:val="NormalCharacter"/>
    <w:uiPriority w:val="99"/>
    <w:semiHidden/>
    <w:qFormat/>
    <w:rPr>
      <w:rFonts w:ascii="Calibri" w:eastAsia="方正仿宋简体" w:hAnsi="Calibri" w:cs="Calibri"/>
      <w:kern w:val="2"/>
      <w:sz w:val="24"/>
      <w:szCs w:val="24"/>
      <w:lang w:val="en-US" w:eastAsia="zh-CN"/>
    </w:rPr>
  </w:style>
  <w:style w:type="paragraph" w:customStyle="1" w:styleId="Heading3">
    <w:name w:val="Heading3"/>
    <w:basedOn w:val="a"/>
    <w:next w:val="a"/>
    <w:uiPriority w:val="99"/>
    <w:qFormat/>
    <w:pPr>
      <w:spacing w:line="600" w:lineRule="exact"/>
      <w:ind w:firstLineChars="200" w:firstLine="640"/>
      <w:textAlignment w:val="baseline"/>
    </w:pPr>
    <w:rPr>
      <w:rFonts w:ascii="黑体" w:eastAsia="黑体" w:hAnsi="黑体" w:cs="黑体"/>
      <w:color w:val="000000"/>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15">
    <w:name w:val="15"/>
    <w:basedOn w:val="a0"/>
    <w:qFormat/>
    <w:rPr>
      <w:rFonts w:ascii="Calibri" w:eastAsia="方正仿宋简体" w:hAnsi="Calibri" w:cs="Calibri" w:hint="default"/>
      <w:kern w:val="2"/>
      <w:sz w:val="24"/>
      <w:szCs w:val="24"/>
    </w:rPr>
  </w:style>
  <w:style w:type="paragraph" w:customStyle="1" w:styleId="TOC1">
    <w:name w:val="TOC 标题1"/>
    <w:basedOn w:val="1"/>
    <w:next w:val="a"/>
    <w:uiPriority w:val="39"/>
    <w:unhideWhenUsed/>
    <w:qFormat/>
    <w:pPr>
      <w:widowControl/>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00">
    <w:name w:val="10"/>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2179</Words>
  <Characters>12422</Characters>
  <Application>Microsoft Office Word</Application>
  <DocSecurity>0</DocSecurity>
  <Lines>103</Lines>
  <Paragraphs>29</Paragraphs>
  <ScaleCrop>false</ScaleCrop>
  <Company> </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南昌大学学位授权点建设年度报告</dc:title>
  <dc:creator>XWB</dc:creator>
  <cp:lastModifiedBy>王静</cp:lastModifiedBy>
  <cp:revision>4</cp:revision>
  <cp:lastPrinted>2020-11-20T03:24:00Z</cp:lastPrinted>
  <dcterms:created xsi:type="dcterms:W3CDTF">2021-03-19T06:54:00Z</dcterms:created>
  <dcterms:modified xsi:type="dcterms:W3CDTF">2022-03-31T12:51:00Z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C9E4929C8FDD40DE8C83AD2FFDC05526</vt:lpwstr>
  </property>
</Properties>
</file>